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8663" w14:textId="77777777" w:rsidR="0061234B" w:rsidRPr="00093DBD" w:rsidRDefault="00091B61" w:rsidP="00C125AB">
      <w:pPr>
        <w:spacing w:line="360" w:lineRule="auto"/>
        <w:jc w:val="center"/>
        <w:rPr>
          <w:b/>
          <w:sz w:val="36"/>
          <w:u w:val="single"/>
        </w:rPr>
      </w:pPr>
      <w:r w:rsidRPr="00093DBD">
        <w:rPr>
          <w:b/>
          <w:sz w:val="36"/>
          <w:u w:val="single"/>
        </w:rPr>
        <w:t xml:space="preserve">SPECYFIKACJA </w:t>
      </w:r>
    </w:p>
    <w:p w14:paraId="64FA7192" w14:textId="77777777" w:rsidR="00C125AB" w:rsidRPr="00093DBD" w:rsidRDefault="00091B61" w:rsidP="00C125AB">
      <w:pPr>
        <w:spacing w:line="360" w:lineRule="auto"/>
        <w:jc w:val="center"/>
        <w:rPr>
          <w:b/>
          <w:bCs/>
          <w:sz w:val="28"/>
          <w:u w:val="single"/>
        </w:rPr>
      </w:pPr>
      <w:r w:rsidRPr="00093DBD">
        <w:rPr>
          <w:b/>
          <w:sz w:val="36"/>
          <w:u w:val="single"/>
        </w:rPr>
        <w:t>WARUNKÓW ZAMÓWIENIA</w:t>
      </w:r>
    </w:p>
    <w:p w14:paraId="76E3CD6B" w14:textId="77777777" w:rsidR="00091B61" w:rsidRPr="00093DBD" w:rsidRDefault="00091B61" w:rsidP="00091B61">
      <w:pPr>
        <w:spacing w:line="360" w:lineRule="auto"/>
        <w:jc w:val="center"/>
        <w:rPr>
          <w:b/>
          <w:bCs/>
        </w:rPr>
      </w:pPr>
    </w:p>
    <w:p w14:paraId="1C4C8AD8" w14:textId="77777777" w:rsidR="00091B61" w:rsidRDefault="00091B61" w:rsidP="00DF2A34">
      <w:pPr>
        <w:spacing w:line="360" w:lineRule="auto"/>
        <w:jc w:val="center"/>
        <w:rPr>
          <w:b/>
          <w:bCs/>
        </w:rPr>
      </w:pPr>
      <w:r w:rsidRPr="00093DBD">
        <w:rPr>
          <w:b/>
          <w:bCs/>
        </w:rPr>
        <w:t>do</w:t>
      </w:r>
      <w:r w:rsidR="00660236" w:rsidRPr="00093DBD">
        <w:rPr>
          <w:b/>
          <w:bCs/>
        </w:rPr>
        <w:t xml:space="preserve"> </w:t>
      </w:r>
      <w:r w:rsidR="00843066">
        <w:rPr>
          <w:b/>
          <w:bCs/>
        </w:rPr>
        <w:t>postępowania o udzielenie zamówienia:</w:t>
      </w:r>
      <w:r w:rsidRPr="00093DBD">
        <w:rPr>
          <w:b/>
          <w:bCs/>
        </w:rPr>
        <w:t xml:space="preserve"> </w:t>
      </w:r>
    </w:p>
    <w:p w14:paraId="3F773572" w14:textId="77777777" w:rsidR="00C20E54" w:rsidRDefault="00C20E54" w:rsidP="00DF2A34">
      <w:pPr>
        <w:spacing w:line="360" w:lineRule="auto"/>
        <w:jc w:val="center"/>
        <w:rPr>
          <w:b/>
          <w:bCs/>
        </w:rPr>
      </w:pPr>
    </w:p>
    <w:p w14:paraId="5B4A19FF" w14:textId="77777777" w:rsidR="00C20E54" w:rsidRDefault="00C20E54" w:rsidP="00DF2A34">
      <w:pPr>
        <w:spacing w:line="360" w:lineRule="auto"/>
        <w:jc w:val="center"/>
        <w:rPr>
          <w:b/>
          <w:bCs/>
        </w:rPr>
      </w:pPr>
    </w:p>
    <w:p w14:paraId="44D445B2" w14:textId="77777777" w:rsidR="00C20E54" w:rsidRPr="00093DBD" w:rsidRDefault="00C20E54" w:rsidP="008B684E">
      <w:pPr>
        <w:spacing w:line="360" w:lineRule="auto"/>
        <w:rPr>
          <w:b/>
          <w:bCs/>
        </w:rPr>
      </w:pPr>
    </w:p>
    <w:p w14:paraId="1E829362" w14:textId="77777777" w:rsidR="008E3B02" w:rsidRPr="006326B7" w:rsidRDefault="008E3B02" w:rsidP="008E3B02">
      <w:pPr>
        <w:spacing w:before="480" w:after="600"/>
        <w:jc w:val="center"/>
        <w:rPr>
          <w:b/>
          <w:sz w:val="28"/>
          <w:u w:val="single"/>
        </w:rPr>
      </w:pPr>
      <w:r>
        <w:rPr>
          <w:b/>
          <w:sz w:val="28"/>
          <w:u w:val="single"/>
        </w:rPr>
        <w:t xml:space="preserve">ŚWIADCZENIE W ROKU 2022 </w:t>
      </w:r>
      <w:r>
        <w:rPr>
          <w:b/>
          <w:sz w:val="28"/>
          <w:u w:val="single"/>
        </w:rPr>
        <w:br/>
        <w:t>USŁUG CATERINGU – PRZYGOTOWANIE I DOSTAWA WYŻYWIENIA DLA DZIECI W WIEKU 3-6 LAT ORAZ DZIECI W WIEKU 7-14 LAT</w:t>
      </w:r>
    </w:p>
    <w:p w14:paraId="125CE8A7" w14:textId="77777777" w:rsidR="00C20E54" w:rsidRDefault="00C20E54" w:rsidP="00922A2A">
      <w:pPr>
        <w:spacing w:line="360" w:lineRule="auto"/>
        <w:jc w:val="both"/>
      </w:pPr>
    </w:p>
    <w:p w14:paraId="1155FE2D" w14:textId="77777777" w:rsidR="00C20E54" w:rsidRDefault="00C20E54" w:rsidP="00922A2A">
      <w:pPr>
        <w:spacing w:line="360" w:lineRule="auto"/>
        <w:jc w:val="both"/>
      </w:pPr>
    </w:p>
    <w:p w14:paraId="2B04BDF8" w14:textId="77777777" w:rsidR="00C20E54" w:rsidRDefault="00C20E54" w:rsidP="00922A2A">
      <w:pPr>
        <w:spacing w:line="360" w:lineRule="auto"/>
        <w:jc w:val="both"/>
      </w:pPr>
    </w:p>
    <w:p w14:paraId="6FF8A0B8" w14:textId="77777777" w:rsidR="00922A2A" w:rsidRDefault="00843066" w:rsidP="00922A2A">
      <w:pPr>
        <w:spacing w:line="360" w:lineRule="auto"/>
        <w:jc w:val="both"/>
      </w:pPr>
      <w:r w:rsidRPr="00843066">
        <w:t>Postępowanie prowadzone zgodnie z ustawą Prawo zamówień publicznych z dnia 11.09.2019 r.  (tekst jednolity Dz. U. z 20</w:t>
      </w:r>
      <w:r w:rsidR="008E3B02">
        <w:t>21</w:t>
      </w:r>
      <w:r w:rsidRPr="00843066">
        <w:t xml:space="preserve">r. poz. </w:t>
      </w:r>
      <w:r w:rsidR="008E3B02">
        <w:t>1129</w:t>
      </w:r>
      <w:r w:rsidRPr="00843066">
        <w:t xml:space="preserve"> z późniejszymi zmianami)</w:t>
      </w:r>
      <w:r w:rsidR="00922A2A">
        <w:t xml:space="preserve">. Wartość szacunkowa zamówienia jest </w:t>
      </w:r>
      <w:r w:rsidR="008C25CA">
        <w:t>niższa</w:t>
      </w:r>
      <w:r w:rsidR="00922A2A">
        <w:t xml:space="preserve"> od progów unijnych określonych na podstawie art. 3 ustawy Pzp.</w:t>
      </w:r>
    </w:p>
    <w:p w14:paraId="303A9394" w14:textId="77777777" w:rsidR="00843066" w:rsidRPr="00843066" w:rsidRDefault="00843066" w:rsidP="00843066">
      <w:pPr>
        <w:spacing w:line="360" w:lineRule="auto"/>
        <w:jc w:val="center"/>
      </w:pPr>
    </w:p>
    <w:p w14:paraId="523C5B6C" w14:textId="77777777" w:rsidR="00091B61" w:rsidRPr="00093DBD" w:rsidRDefault="00091B61" w:rsidP="00091B61">
      <w:pPr>
        <w:spacing w:line="360" w:lineRule="auto"/>
        <w:jc w:val="both"/>
        <w:rPr>
          <w:b/>
          <w:sz w:val="28"/>
        </w:rPr>
      </w:pPr>
    </w:p>
    <w:p w14:paraId="708C2316" w14:textId="77777777" w:rsidR="00091B61" w:rsidRPr="007205D0" w:rsidRDefault="00091B61" w:rsidP="000E489E">
      <w:pPr>
        <w:spacing w:line="360" w:lineRule="auto"/>
        <w:jc w:val="center"/>
        <w:rPr>
          <w:b/>
          <w:spacing w:val="70"/>
        </w:rPr>
      </w:pPr>
      <w:r w:rsidRPr="007205D0">
        <w:rPr>
          <w:b/>
          <w:spacing w:val="70"/>
        </w:rPr>
        <w:t>ZAMAWIAJĄCY</w:t>
      </w:r>
    </w:p>
    <w:p w14:paraId="4B2AEF90" w14:textId="77777777" w:rsidR="00091B61" w:rsidRDefault="008E3B02" w:rsidP="0061234B">
      <w:pPr>
        <w:spacing w:line="360" w:lineRule="auto"/>
        <w:jc w:val="center"/>
        <w:rPr>
          <w:u w:val="single"/>
        </w:rPr>
      </w:pPr>
      <w:r>
        <w:rPr>
          <w:u w:val="single"/>
        </w:rPr>
        <w:t xml:space="preserve">Zespół Szkół w Kielanówce </w:t>
      </w:r>
    </w:p>
    <w:p w14:paraId="493548CB" w14:textId="77777777" w:rsidR="008E3B02" w:rsidRDefault="008E3B02" w:rsidP="0061234B">
      <w:pPr>
        <w:spacing w:line="360" w:lineRule="auto"/>
        <w:jc w:val="center"/>
        <w:rPr>
          <w:u w:val="single"/>
        </w:rPr>
      </w:pPr>
      <w:r>
        <w:rPr>
          <w:u w:val="single"/>
        </w:rPr>
        <w:t>Kielanówka 111</w:t>
      </w:r>
    </w:p>
    <w:p w14:paraId="1C3679A7" w14:textId="77777777" w:rsidR="008E3B02" w:rsidRPr="007205D0" w:rsidRDefault="008E3B02" w:rsidP="0061234B">
      <w:pPr>
        <w:spacing w:line="360" w:lineRule="auto"/>
        <w:jc w:val="center"/>
      </w:pPr>
      <w:r>
        <w:t>35-106 Rzeszów</w:t>
      </w:r>
    </w:p>
    <w:p w14:paraId="70E5B057" w14:textId="77777777" w:rsidR="00DF2A34" w:rsidRPr="00093DBD" w:rsidRDefault="00DF2A34" w:rsidP="00091B61">
      <w:pPr>
        <w:spacing w:line="276" w:lineRule="auto"/>
        <w:jc w:val="center"/>
      </w:pPr>
    </w:p>
    <w:p w14:paraId="36AAEE0C" w14:textId="77777777" w:rsidR="00DF2A34" w:rsidRPr="00093DBD" w:rsidRDefault="00DF2A34" w:rsidP="00091B61">
      <w:pPr>
        <w:spacing w:line="360" w:lineRule="auto"/>
      </w:pPr>
    </w:p>
    <w:p w14:paraId="567B0053" w14:textId="77777777" w:rsidR="004C5844" w:rsidRDefault="004C5844" w:rsidP="004C5844">
      <w:pPr>
        <w:spacing w:line="360" w:lineRule="auto"/>
      </w:pPr>
    </w:p>
    <w:p w14:paraId="47C8524F" w14:textId="77777777" w:rsidR="00304A42" w:rsidRDefault="00304A42" w:rsidP="004C5844">
      <w:pPr>
        <w:spacing w:line="360" w:lineRule="auto"/>
      </w:pPr>
    </w:p>
    <w:p w14:paraId="6B0A7896" w14:textId="77777777" w:rsidR="00304A42" w:rsidRDefault="00304A42" w:rsidP="004C5844">
      <w:pPr>
        <w:spacing w:line="360" w:lineRule="auto"/>
      </w:pPr>
    </w:p>
    <w:p w14:paraId="0BC1152C" w14:textId="77777777" w:rsidR="00304A42" w:rsidRDefault="00304A42" w:rsidP="004C5844">
      <w:pPr>
        <w:spacing w:line="360" w:lineRule="auto"/>
      </w:pPr>
    </w:p>
    <w:p w14:paraId="0955E412" w14:textId="77777777" w:rsidR="00D83950" w:rsidRDefault="00D83950" w:rsidP="004C5844">
      <w:pPr>
        <w:spacing w:line="360" w:lineRule="auto"/>
      </w:pPr>
    </w:p>
    <w:p w14:paraId="3F1B4B06" w14:textId="6A165793" w:rsidR="00C0219E" w:rsidRPr="00725FEA" w:rsidRDefault="00091B61" w:rsidP="004C5844">
      <w:pPr>
        <w:spacing w:line="360" w:lineRule="auto"/>
        <w:rPr>
          <w:i/>
        </w:rPr>
      </w:pPr>
      <w:r w:rsidRPr="00725FEA">
        <w:rPr>
          <w:i/>
        </w:rPr>
        <w:t>Boguchwała</w:t>
      </w:r>
      <w:r w:rsidR="008C3F5B" w:rsidRPr="00725FEA">
        <w:rPr>
          <w:i/>
        </w:rPr>
        <w:t>,</w:t>
      </w:r>
      <w:r w:rsidR="008E3B02">
        <w:rPr>
          <w:i/>
        </w:rPr>
        <w:t xml:space="preserve"> </w:t>
      </w:r>
      <w:r w:rsidR="00294B22">
        <w:rPr>
          <w:i/>
        </w:rPr>
        <w:t>grudzień</w:t>
      </w:r>
      <w:r w:rsidR="008E3B02">
        <w:rPr>
          <w:i/>
        </w:rPr>
        <w:t xml:space="preserve"> </w:t>
      </w:r>
      <w:r w:rsidR="00C124FD">
        <w:rPr>
          <w:i/>
        </w:rPr>
        <w:t xml:space="preserve"> </w:t>
      </w:r>
      <w:r w:rsidR="00843066">
        <w:rPr>
          <w:i/>
        </w:rPr>
        <w:t xml:space="preserve">2021 r. </w:t>
      </w:r>
    </w:p>
    <w:p w14:paraId="1519FFC5" w14:textId="77777777" w:rsidR="00D83950" w:rsidRDefault="00D83950">
      <w:pPr>
        <w:spacing w:after="160" w:line="259" w:lineRule="auto"/>
      </w:pPr>
      <w:r>
        <w:br w:type="page"/>
      </w:r>
    </w:p>
    <w:p w14:paraId="2175F332" w14:textId="77777777" w:rsidR="00057044" w:rsidRPr="00D23D14" w:rsidRDefault="0061234B" w:rsidP="007F3F21">
      <w:pPr>
        <w:shd w:val="clear" w:color="auto" w:fill="F2F2F2" w:themeFill="background1" w:themeFillShade="F2"/>
        <w:spacing w:after="160" w:line="259" w:lineRule="auto"/>
        <w:rPr>
          <w:sz w:val="28"/>
          <w:u w:val="single"/>
        </w:rPr>
      </w:pPr>
      <w:r w:rsidRPr="00D23D14">
        <w:rPr>
          <w:b/>
          <w:sz w:val="32"/>
          <w:u w:val="single"/>
        </w:rPr>
        <w:lastRenderedPageBreak/>
        <w:t>S</w:t>
      </w:r>
      <w:r w:rsidR="007E7911" w:rsidRPr="00D23D14">
        <w:rPr>
          <w:b/>
          <w:sz w:val="32"/>
          <w:u w:val="single"/>
        </w:rPr>
        <w:t>PIS TREŚCI</w:t>
      </w:r>
      <w:r w:rsidR="00D02C6A" w:rsidRPr="00D23D14">
        <w:rPr>
          <w:b/>
          <w:sz w:val="32"/>
          <w:u w:val="single"/>
        </w:rPr>
        <w:t>:</w:t>
      </w:r>
    </w:p>
    <w:sdt>
      <w:sdtPr>
        <w:rPr>
          <w:rFonts w:ascii="Times New Roman" w:eastAsia="Times New Roman" w:hAnsi="Times New Roman" w:cs="Times New Roman"/>
          <w:color w:val="auto"/>
          <w:sz w:val="24"/>
          <w:szCs w:val="24"/>
        </w:rPr>
        <w:id w:val="-206577116"/>
        <w:docPartObj>
          <w:docPartGallery w:val="Table of Contents"/>
          <w:docPartUnique/>
        </w:docPartObj>
      </w:sdtPr>
      <w:sdtEndPr>
        <w:rPr>
          <w:b/>
          <w:bCs/>
        </w:rPr>
      </w:sdtEndPr>
      <w:sdtContent>
        <w:p w14:paraId="44FF9BB5" w14:textId="77777777" w:rsidR="008824F0" w:rsidRPr="009A0E51" w:rsidRDefault="008824F0">
          <w:pPr>
            <w:pStyle w:val="Nagwekspisutreci"/>
            <w:rPr>
              <w:color w:val="auto"/>
            </w:rPr>
          </w:pPr>
        </w:p>
        <w:p w14:paraId="1D0540BA" w14:textId="77777777" w:rsidR="000E476B" w:rsidRDefault="00CC0411">
          <w:pPr>
            <w:pStyle w:val="Spistreci1"/>
            <w:rPr>
              <w:rFonts w:asciiTheme="minorHAnsi" w:eastAsiaTheme="minorEastAsia" w:hAnsiTheme="minorHAnsi" w:cstheme="minorBidi"/>
              <w:noProof/>
              <w:sz w:val="22"/>
              <w:szCs w:val="22"/>
            </w:rPr>
          </w:pPr>
          <w:r w:rsidRPr="009A0E51">
            <w:rPr>
              <w:bCs/>
            </w:rPr>
            <w:fldChar w:fldCharType="begin"/>
          </w:r>
          <w:r w:rsidR="008824F0" w:rsidRPr="009A0E51">
            <w:rPr>
              <w:bCs/>
            </w:rPr>
            <w:instrText xml:space="preserve"> TOC \o "1-3" \h \z \u </w:instrText>
          </w:r>
          <w:r w:rsidRPr="009A0E51">
            <w:rPr>
              <w:bCs/>
            </w:rPr>
            <w:fldChar w:fldCharType="separate"/>
          </w:r>
          <w:hyperlink w:anchor="_Toc64886109" w:history="1">
            <w:r w:rsidR="000E476B" w:rsidRPr="00E24D23">
              <w:rPr>
                <w:rStyle w:val="Hipercze"/>
                <w:b/>
                <w:noProof/>
              </w:rPr>
              <w:t>I.</w:t>
            </w:r>
            <w:r w:rsidR="000E476B">
              <w:rPr>
                <w:rFonts w:asciiTheme="minorHAnsi" w:eastAsiaTheme="minorEastAsia" w:hAnsiTheme="minorHAnsi" w:cstheme="minorBidi"/>
                <w:noProof/>
                <w:sz w:val="22"/>
                <w:szCs w:val="22"/>
              </w:rPr>
              <w:tab/>
            </w:r>
            <w:r w:rsidR="000E476B" w:rsidRPr="00E24D23">
              <w:rPr>
                <w:rStyle w:val="Hipercze"/>
                <w:b/>
                <w:noProof/>
              </w:rPr>
              <w:t>NAZWA I ADRES ZAMAWIAJĄCEGO</w:t>
            </w:r>
            <w:r w:rsidR="000E476B">
              <w:rPr>
                <w:noProof/>
                <w:webHidden/>
              </w:rPr>
              <w:tab/>
            </w:r>
            <w:r>
              <w:rPr>
                <w:noProof/>
                <w:webHidden/>
              </w:rPr>
              <w:fldChar w:fldCharType="begin"/>
            </w:r>
            <w:r w:rsidR="000E476B">
              <w:rPr>
                <w:noProof/>
                <w:webHidden/>
              </w:rPr>
              <w:instrText xml:space="preserve"> PAGEREF _Toc64886109 \h </w:instrText>
            </w:r>
            <w:r>
              <w:rPr>
                <w:noProof/>
                <w:webHidden/>
              </w:rPr>
            </w:r>
            <w:r>
              <w:rPr>
                <w:noProof/>
                <w:webHidden/>
              </w:rPr>
              <w:fldChar w:fldCharType="separate"/>
            </w:r>
            <w:r w:rsidR="00C20E54">
              <w:rPr>
                <w:noProof/>
                <w:webHidden/>
              </w:rPr>
              <w:t>5</w:t>
            </w:r>
            <w:r>
              <w:rPr>
                <w:noProof/>
                <w:webHidden/>
              </w:rPr>
              <w:fldChar w:fldCharType="end"/>
            </w:r>
          </w:hyperlink>
        </w:p>
        <w:p w14:paraId="6D90EE78" w14:textId="77777777" w:rsidR="000E476B" w:rsidRDefault="0095545E">
          <w:pPr>
            <w:pStyle w:val="Spistreci1"/>
            <w:rPr>
              <w:rFonts w:asciiTheme="minorHAnsi" w:eastAsiaTheme="minorEastAsia" w:hAnsiTheme="minorHAnsi" w:cstheme="minorBidi"/>
              <w:noProof/>
              <w:sz w:val="22"/>
              <w:szCs w:val="22"/>
            </w:rPr>
          </w:pPr>
          <w:hyperlink w:anchor="_Toc64886110" w:history="1">
            <w:r w:rsidR="000E476B" w:rsidRPr="00E24D23">
              <w:rPr>
                <w:rStyle w:val="Hipercze"/>
                <w:b/>
                <w:noProof/>
              </w:rPr>
              <w:t>II.</w:t>
            </w:r>
            <w:r w:rsidR="000E476B">
              <w:rPr>
                <w:rFonts w:asciiTheme="minorHAnsi" w:eastAsiaTheme="minorEastAsia" w:hAnsiTheme="minorHAnsi" w:cstheme="minorBidi"/>
                <w:noProof/>
                <w:sz w:val="22"/>
                <w:szCs w:val="22"/>
              </w:rPr>
              <w:tab/>
            </w:r>
            <w:r w:rsidR="000E476B" w:rsidRPr="00E24D23">
              <w:rPr>
                <w:rStyle w:val="Hipercze"/>
                <w:b/>
                <w:noProof/>
              </w:rPr>
              <w:t>ADRES STRONY INTERNETOWEJ, NA KTÓREJ UDOSTĘPNIANE BĘDĄ ZMIANY I WYJAŚNIENIA TREŚCI SWZ ORAZ INNE DOKUMENTY ZAMÓWIENIA BEZPOŚREDNIO ZWIĄZANE Z POSTĘPOWANIEM O UDZIELENIE ZAMÓWIENIA</w:t>
            </w:r>
            <w:r w:rsidR="000E476B">
              <w:rPr>
                <w:noProof/>
                <w:webHidden/>
              </w:rPr>
              <w:tab/>
            </w:r>
            <w:r w:rsidR="00CC0411">
              <w:rPr>
                <w:noProof/>
                <w:webHidden/>
              </w:rPr>
              <w:fldChar w:fldCharType="begin"/>
            </w:r>
            <w:r w:rsidR="000E476B">
              <w:rPr>
                <w:noProof/>
                <w:webHidden/>
              </w:rPr>
              <w:instrText xml:space="preserve"> PAGEREF _Toc64886110 \h </w:instrText>
            </w:r>
            <w:r w:rsidR="00CC0411">
              <w:rPr>
                <w:noProof/>
                <w:webHidden/>
              </w:rPr>
            </w:r>
            <w:r w:rsidR="00CC0411">
              <w:rPr>
                <w:noProof/>
                <w:webHidden/>
              </w:rPr>
              <w:fldChar w:fldCharType="separate"/>
            </w:r>
            <w:r w:rsidR="00C20E54">
              <w:rPr>
                <w:noProof/>
                <w:webHidden/>
              </w:rPr>
              <w:t>5</w:t>
            </w:r>
            <w:r w:rsidR="00CC0411">
              <w:rPr>
                <w:noProof/>
                <w:webHidden/>
              </w:rPr>
              <w:fldChar w:fldCharType="end"/>
            </w:r>
          </w:hyperlink>
        </w:p>
        <w:p w14:paraId="6C1955B2" w14:textId="77777777" w:rsidR="000E476B" w:rsidRDefault="0095545E">
          <w:pPr>
            <w:pStyle w:val="Spistreci1"/>
            <w:rPr>
              <w:rFonts w:asciiTheme="minorHAnsi" w:eastAsiaTheme="minorEastAsia" w:hAnsiTheme="minorHAnsi" w:cstheme="minorBidi"/>
              <w:noProof/>
              <w:sz w:val="22"/>
              <w:szCs w:val="22"/>
            </w:rPr>
          </w:pPr>
          <w:hyperlink w:anchor="_Toc64886111" w:history="1">
            <w:r w:rsidR="000E476B" w:rsidRPr="00E24D23">
              <w:rPr>
                <w:rStyle w:val="Hipercze"/>
                <w:b/>
                <w:noProof/>
              </w:rPr>
              <w:t>III.</w:t>
            </w:r>
            <w:r w:rsidR="000E476B">
              <w:rPr>
                <w:rFonts w:asciiTheme="minorHAnsi" w:eastAsiaTheme="minorEastAsia" w:hAnsiTheme="minorHAnsi" w:cstheme="minorBidi"/>
                <w:noProof/>
                <w:sz w:val="22"/>
                <w:szCs w:val="22"/>
              </w:rPr>
              <w:tab/>
            </w:r>
            <w:r w:rsidR="000E476B" w:rsidRPr="00E24D23">
              <w:rPr>
                <w:rStyle w:val="Hipercze"/>
                <w:b/>
                <w:noProof/>
              </w:rPr>
              <w:t>TRYB UDZIELENIA ZAMÓWIENIA</w:t>
            </w:r>
            <w:r w:rsidR="000E476B">
              <w:rPr>
                <w:noProof/>
                <w:webHidden/>
              </w:rPr>
              <w:tab/>
            </w:r>
            <w:r w:rsidR="00CC0411">
              <w:rPr>
                <w:noProof/>
                <w:webHidden/>
              </w:rPr>
              <w:fldChar w:fldCharType="begin"/>
            </w:r>
            <w:r w:rsidR="000E476B">
              <w:rPr>
                <w:noProof/>
                <w:webHidden/>
              </w:rPr>
              <w:instrText xml:space="preserve"> PAGEREF _Toc64886111 \h </w:instrText>
            </w:r>
            <w:r w:rsidR="00CC0411">
              <w:rPr>
                <w:noProof/>
                <w:webHidden/>
              </w:rPr>
            </w:r>
            <w:r w:rsidR="00CC0411">
              <w:rPr>
                <w:noProof/>
                <w:webHidden/>
              </w:rPr>
              <w:fldChar w:fldCharType="separate"/>
            </w:r>
            <w:r w:rsidR="00C20E54">
              <w:rPr>
                <w:noProof/>
                <w:webHidden/>
              </w:rPr>
              <w:t>6</w:t>
            </w:r>
            <w:r w:rsidR="00CC0411">
              <w:rPr>
                <w:noProof/>
                <w:webHidden/>
              </w:rPr>
              <w:fldChar w:fldCharType="end"/>
            </w:r>
          </w:hyperlink>
        </w:p>
        <w:p w14:paraId="22F98148" w14:textId="77777777" w:rsidR="000E476B" w:rsidRDefault="0095545E">
          <w:pPr>
            <w:pStyle w:val="Spistreci1"/>
            <w:rPr>
              <w:rFonts w:asciiTheme="minorHAnsi" w:eastAsiaTheme="minorEastAsia" w:hAnsiTheme="minorHAnsi" w:cstheme="minorBidi"/>
              <w:noProof/>
              <w:sz w:val="22"/>
              <w:szCs w:val="22"/>
            </w:rPr>
          </w:pPr>
          <w:hyperlink w:anchor="_Toc64886112" w:history="1">
            <w:r w:rsidR="000E476B" w:rsidRPr="00E24D23">
              <w:rPr>
                <w:rStyle w:val="Hipercze"/>
                <w:b/>
                <w:noProof/>
              </w:rPr>
              <w:t>IV.</w:t>
            </w:r>
            <w:r w:rsidR="000E476B">
              <w:rPr>
                <w:rFonts w:asciiTheme="minorHAnsi" w:eastAsiaTheme="minorEastAsia" w:hAnsiTheme="minorHAnsi" w:cstheme="minorBidi"/>
                <w:noProof/>
                <w:sz w:val="22"/>
                <w:szCs w:val="22"/>
              </w:rPr>
              <w:tab/>
            </w:r>
            <w:r w:rsidR="000E476B" w:rsidRPr="00E24D23">
              <w:rPr>
                <w:rStyle w:val="Hipercze"/>
                <w:b/>
                <w:noProof/>
              </w:rPr>
              <w:t>OPIS PRZEDMIOTU ZAMÓWIENIA</w:t>
            </w:r>
            <w:r w:rsidR="000E476B">
              <w:rPr>
                <w:noProof/>
                <w:webHidden/>
              </w:rPr>
              <w:tab/>
            </w:r>
            <w:r w:rsidR="00CC0411">
              <w:rPr>
                <w:noProof/>
                <w:webHidden/>
              </w:rPr>
              <w:fldChar w:fldCharType="begin"/>
            </w:r>
            <w:r w:rsidR="000E476B">
              <w:rPr>
                <w:noProof/>
                <w:webHidden/>
              </w:rPr>
              <w:instrText xml:space="preserve"> PAGEREF _Toc64886112 \h </w:instrText>
            </w:r>
            <w:r w:rsidR="00CC0411">
              <w:rPr>
                <w:noProof/>
                <w:webHidden/>
              </w:rPr>
            </w:r>
            <w:r w:rsidR="00CC0411">
              <w:rPr>
                <w:noProof/>
                <w:webHidden/>
              </w:rPr>
              <w:fldChar w:fldCharType="separate"/>
            </w:r>
            <w:r w:rsidR="00C20E54">
              <w:rPr>
                <w:noProof/>
                <w:webHidden/>
              </w:rPr>
              <w:t>6</w:t>
            </w:r>
            <w:r w:rsidR="00CC0411">
              <w:rPr>
                <w:noProof/>
                <w:webHidden/>
              </w:rPr>
              <w:fldChar w:fldCharType="end"/>
            </w:r>
          </w:hyperlink>
        </w:p>
        <w:p w14:paraId="58E1651F" w14:textId="77777777" w:rsidR="000E476B" w:rsidRDefault="0095545E">
          <w:pPr>
            <w:pStyle w:val="Spistreci1"/>
            <w:rPr>
              <w:rFonts w:asciiTheme="minorHAnsi" w:eastAsiaTheme="minorEastAsia" w:hAnsiTheme="minorHAnsi" w:cstheme="minorBidi"/>
              <w:noProof/>
              <w:sz w:val="22"/>
              <w:szCs w:val="22"/>
            </w:rPr>
          </w:pPr>
          <w:hyperlink w:anchor="_Toc64886113" w:history="1">
            <w:r w:rsidR="000E476B" w:rsidRPr="00E24D23">
              <w:rPr>
                <w:rStyle w:val="Hipercze"/>
                <w:b/>
                <w:noProof/>
              </w:rPr>
              <w:t>V.</w:t>
            </w:r>
            <w:r w:rsidR="000E476B">
              <w:rPr>
                <w:rFonts w:asciiTheme="minorHAnsi" w:eastAsiaTheme="minorEastAsia" w:hAnsiTheme="minorHAnsi" w:cstheme="minorBidi"/>
                <w:noProof/>
                <w:sz w:val="22"/>
                <w:szCs w:val="22"/>
              </w:rPr>
              <w:tab/>
            </w:r>
            <w:r w:rsidR="000E476B" w:rsidRPr="00E24D23">
              <w:rPr>
                <w:rStyle w:val="Hipercze"/>
                <w:b/>
                <w:noProof/>
              </w:rPr>
              <w:t>TERMIN REALIZACJI ZAMÓWIENIA</w:t>
            </w:r>
            <w:r w:rsidR="000E476B">
              <w:rPr>
                <w:noProof/>
                <w:webHidden/>
              </w:rPr>
              <w:tab/>
            </w:r>
            <w:r w:rsidR="00CC0411">
              <w:rPr>
                <w:noProof/>
                <w:webHidden/>
              </w:rPr>
              <w:fldChar w:fldCharType="begin"/>
            </w:r>
            <w:r w:rsidR="000E476B">
              <w:rPr>
                <w:noProof/>
                <w:webHidden/>
              </w:rPr>
              <w:instrText xml:space="preserve"> PAGEREF _Toc64886113 \h </w:instrText>
            </w:r>
            <w:r w:rsidR="00CC0411">
              <w:rPr>
                <w:noProof/>
                <w:webHidden/>
              </w:rPr>
            </w:r>
            <w:r w:rsidR="00CC0411">
              <w:rPr>
                <w:noProof/>
                <w:webHidden/>
              </w:rPr>
              <w:fldChar w:fldCharType="separate"/>
            </w:r>
            <w:r w:rsidR="00C20E54">
              <w:rPr>
                <w:noProof/>
                <w:webHidden/>
              </w:rPr>
              <w:t>16</w:t>
            </w:r>
            <w:r w:rsidR="00CC0411">
              <w:rPr>
                <w:noProof/>
                <w:webHidden/>
              </w:rPr>
              <w:fldChar w:fldCharType="end"/>
            </w:r>
          </w:hyperlink>
        </w:p>
        <w:p w14:paraId="59F1386B" w14:textId="77777777" w:rsidR="000E476B" w:rsidRDefault="0095545E">
          <w:pPr>
            <w:pStyle w:val="Spistreci1"/>
            <w:rPr>
              <w:rFonts w:asciiTheme="minorHAnsi" w:eastAsiaTheme="minorEastAsia" w:hAnsiTheme="minorHAnsi" w:cstheme="minorBidi"/>
              <w:noProof/>
              <w:sz w:val="22"/>
              <w:szCs w:val="22"/>
            </w:rPr>
          </w:pPr>
          <w:hyperlink w:anchor="_Toc64886114" w:history="1">
            <w:r w:rsidR="000E476B" w:rsidRPr="00E24D23">
              <w:rPr>
                <w:rStyle w:val="Hipercze"/>
                <w:b/>
                <w:noProof/>
              </w:rPr>
              <w:t>VI.</w:t>
            </w:r>
            <w:r w:rsidR="000E476B">
              <w:rPr>
                <w:rFonts w:asciiTheme="minorHAnsi" w:eastAsiaTheme="minorEastAsia" w:hAnsiTheme="minorHAnsi" w:cstheme="minorBidi"/>
                <w:noProof/>
                <w:sz w:val="22"/>
                <w:szCs w:val="22"/>
              </w:rPr>
              <w:tab/>
            </w:r>
            <w:r w:rsidR="000E476B" w:rsidRPr="00E24D23">
              <w:rPr>
                <w:rStyle w:val="Hipercze"/>
                <w:b/>
                <w:noProof/>
              </w:rPr>
              <w:t>OPIS WARUNKÓW UDZIAŁU W POSTĘPOWANIU</w:t>
            </w:r>
            <w:r w:rsidR="000E476B">
              <w:rPr>
                <w:noProof/>
                <w:webHidden/>
              </w:rPr>
              <w:tab/>
            </w:r>
            <w:r w:rsidR="00CC0411">
              <w:rPr>
                <w:noProof/>
                <w:webHidden/>
              </w:rPr>
              <w:fldChar w:fldCharType="begin"/>
            </w:r>
            <w:r w:rsidR="000E476B">
              <w:rPr>
                <w:noProof/>
                <w:webHidden/>
              </w:rPr>
              <w:instrText xml:space="preserve"> PAGEREF _Toc64886114 \h </w:instrText>
            </w:r>
            <w:r w:rsidR="00CC0411">
              <w:rPr>
                <w:noProof/>
                <w:webHidden/>
              </w:rPr>
            </w:r>
            <w:r w:rsidR="00CC0411">
              <w:rPr>
                <w:noProof/>
                <w:webHidden/>
              </w:rPr>
              <w:fldChar w:fldCharType="separate"/>
            </w:r>
            <w:r w:rsidR="00C20E54">
              <w:rPr>
                <w:noProof/>
                <w:webHidden/>
              </w:rPr>
              <w:t>16</w:t>
            </w:r>
            <w:r w:rsidR="00CC0411">
              <w:rPr>
                <w:noProof/>
                <w:webHidden/>
              </w:rPr>
              <w:fldChar w:fldCharType="end"/>
            </w:r>
          </w:hyperlink>
        </w:p>
        <w:p w14:paraId="160E38C4" w14:textId="77777777" w:rsidR="000E476B" w:rsidRDefault="0095545E">
          <w:pPr>
            <w:pStyle w:val="Spistreci1"/>
            <w:rPr>
              <w:rFonts w:asciiTheme="minorHAnsi" w:eastAsiaTheme="minorEastAsia" w:hAnsiTheme="minorHAnsi" w:cstheme="minorBidi"/>
              <w:noProof/>
              <w:sz w:val="22"/>
              <w:szCs w:val="22"/>
            </w:rPr>
          </w:pPr>
          <w:hyperlink w:anchor="_Toc64886115" w:history="1">
            <w:r w:rsidR="000E476B" w:rsidRPr="00E24D23">
              <w:rPr>
                <w:rStyle w:val="Hipercze"/>
                <w:b/>
                <w:noProof/>
              </w:rPr>
              <w:t>VII.</w:t>
            </w:r>
            <w:r w:rsidR="000E476B">
              <w:rPr>
                <w:rFonts w:asciiTheme="minorHAnsi" w:eastAsiaTheme="minorEastAsia" w:hAnsiTheme="minorHAnsi" w:cstheme="minorBidi"/>
                <w:noProof/>
                <w:sz w:val="22"/>
                <w:szCs w:val="22"/>
              </w:rPr>
              <w:tab/>
            </w:r>
            <w:r w:rsidR="000E476B" w:rsidRPr="00E24D23">
              <w:rPr>
                <w:rStyle w:val="Hipercze"/>
                <w:b/>
                <w:noProof/>
              </w:rPr>
              <w:t>PODSTAWY WYKLUCZENIA Z POSTĘPOWANIA</w:t>
            </w:r>
            <w:r w:rsidR="000E476B">
              <w:rPr>
                <w:noProof/>
                <w:webHidden/>
              </w:rPr>
              <w:tab/>
            </w:r>
            <w:r w:rsidR="00CC0411">
              <w:rPr>
                <w:noProof/>
                <w:webHidden/>
              </w:rPr>
              <w:fldChar w:fldCharType="begin"/>
            </w:r>
            <w:r w:rsidR="000E476B">
              <w:rPr>
                <w:noProof/>
                <w:webHidden/>
              </w:rPr>
              <w:instrText xml:space="preserve"> PAGEREF _Toc64886115 \h </w:instrText>
            </w:r>
            <w:r w:rsidR="00CC0411">
              <w:rPr>
                <w:noProof/>
                <w:webHidden/>
              </w:rPr>
            </w:r>
            <w:r w:rsidR="00CC0411">
              <w:rPr>
                <w:noProof/>
                <w:webHidden/>
              </w:rPr>
              <w:fldChar w:fldCharType="separate"/>
            </w:r>
            <w:r w:rsidR="00C20E54">
              <w:rPr>
                <w:noProof/>
                <w:webHidden/>
              </w:rPr>
              <w:t>18</w:t>
            </w:r>
            <w:r w:rsidR="00CC0411">
              <w:rPr>
                <w:noProof/>
                <w:webHidden/>
              </w:rPr>
              <w:fldChar w:fldCharType="end"/>
            </w:r>
          </w:hyperlink>
        </w:p>
        <w:p w14:paraId="3AA46D27" w14:textId="77777777" w:rsidR="000E476B" w:rsidRDefault="0095545E">
          <w:pPr>
            <w:pStyle w:val="Spistreci1"/>
            <w:rPr>
              <w:rFonts w:asciiTheme="minorHAnsi" w:eastAsiaTheme="minorEastAsia" w:hAnsiTheme="minorHAnsi" w:cstheme="minorBidi"/>
              <w:noProof/>
              <w:sz w:val="22"/>
              <w:szCs w:val="22"/>
            </w:rPr>
          </w:pPr>
          <w:hyperlink w:anchor="_Toc64886116" w:history="1">
            <w:r w:rsidR="000E476B" w:rsidRPr="00E24D23">
              <w:rPr>
                <w:rStyle w:val="Hipercze"/>
                <w:b/>
                <w:noProof/>
              </w:rPr>
              <w:t>VIII.</w:t>
            </w:r>
            <w:r w:rsidR="000E476B">
              <w:rPr>
                <w:rFonts w:asciiTheme="minorHAnsi" w:eastAsiaTheme="minorEastAsia" w:hAnsiTheme="minorHAnsi" w:cstheme="minorBidi"/>
                <w:noProof/>
                <w:sz w:val="22"/>
                <w:szCs w:val="22"/>
              </w:rPr>
              <w:tab/>
            </w:r>
            <w:r w:rsidR="000E476B" w:rsidRPr="00E24D23">
              <w:rPr>
                <w:rStyle w:val="Hipercze"/>
                <w:b/>
                <w:noProof/>
              </w:rPr>
              <w:t>INFORMACJA O PODMIOTOWYCH ŚRODKACH DOWODOWYCH ŻĄDANYCH W CELU POTWIERDZENIA SPEŁNIANIA WARUNKÓW UDZIAŁU W POSTĘPOWANIU I BRAKU PODSTAW DO WYKLUCZENIA</w:t>
            </w:r>
            <w:r w:rsidR="000E476B">
              <w:rPr>
                <w:noProof/>
                <w:webHidden/>
              </w:rPr>
              <w:tab/>
            </w:r>
            <w:r w:rsidR="00CC0411">
              <w:rPr>
                <w:noProof/>
                <w:webHidden/>
              </w:rPr>
              <w:fldChar w:fldCharType="begin"/>
            </w:r>
            <w:r w:rsidR="000E476B">
              <w:rPr>
                <w:noProof/>
                <w:webHidden/>
              </w:rPr>
              <w:instrText xml:space="preserve"> PAGEREF _Toc64886116 \h </w:instrText>
            </w:r>
            <w:r w:rsidR="00CC0411">
              <w:rPr>
                <w:noProof/>
                <w:webHidden/>
              </w:rPr>
            </w:r>
            <w:r w:rsidR="00CC0411">
              <w:rPr>
                <w:noProof/>
                <w:webHidden/>
              </w:rPr>
              <w:fldChar w:fldCharType="separate"/>
            </w:r>
            <w:r w:rsidR="00C20E54">
              <w:rPr>
                <w:noProof/>
                <w:webHidden/>
              </w:rPr>
              <w:t>20</w:t>
            </w:r>
            <w:r w:rsidR="00CC0411">
              <w:rPr>
                <w:noProof/>
                <w:webHidden/>
              </w:rPr>
              <w:fldChar w:fldCharType="end"/>
            </w:r>
          </w:hyperlink>
        </w:p>
        <w:p w14:paraId="50FC429D" w14:textId="77777777" w:rsidR="000E476B" w:rsidRDefault="0095545E">
          <w:pPr>
            <w:pStyle w:val="Spistreci1"/>
            <w:rPr>
              <w:rFonts w:asciiTheme="minorHAnsi" w:eastAsiaTheme="minorEastAsia" w:hAnsiTheme="minorHAnsi" w:cstheme="minorBidi"/>
              <w:noProof/>
              <w:sz w:val="22"/>
              <w:szCs w:val="22"/>
            </w:rPr>
          </w:pPr>
          <w:hyperlink w:anchor="_Toc64886117" w:history="1">
            <w:r w:rsidR="000E476B" w:rsidRPr="00E24D23">
              <w:rPr>
                <w:rStyle w:val="Hipercze"/>
                <w:b/>
                <w:noProof/>
              </w:rPr>
              <w:t>IX.</w:t>
            </w:r>
            <w:r w:rsidR="000E476B">
              <w:rPr>
                <w:rFonts w:asciiTheme="minorHAnsi" w:eastAsiaTheme="minorEastAsia" w:hAnsiTheme="minorHAnsi" w:cstheme="minorBidi"/>
                <w:noProof/>
                <w:sz w:val="22"/>
                <w:szCs w:val="22"/>
              </w:rPr>
              <w:tab/>
            </w:r>
            <w:r w:rsidR="000E476B" w:rsidRPr="00E24D23">
              <w:rPr>
                <w:rStyle w:val="Hipercze"/>
                <w:b/>
                <w:noProof/>
              </w:rPr>
              <w:t>INFORMACJA DLA WYKONAWCÓW POLEGAJĄCYCH NA ZASOBACH INNYCH PODMIOTÓW</w:t>
            </w:r>
            <w:r w:rsidR="000E476B">
              <w:rPr>
                <w:noProof/>
                <w:webHidden/>
              </w:rPr>
              <w:tab/>
            </w:r>
            <w:r w:rsidR="00CC0411">
              <w:rPr>
                <w:noProof/>
                <w:webHidden/>
              </w:rPr>
              <w:fldChar w:fldCharType="begin"/>
            </w:r>
            <w:r w:rsidR="000E476B">
              <w:rPr>
                <w:noProof/>
                <w:webHidden/>
              </w:rPr>
              <w:instrText xml:space="preserve"> PAGEREF _Toc64886117 \h </w:instrText>
            </w:r>
            <w:r w:rsidR="00CC0411">
              <w:rPr>
                <w:noProof/>
                <w:webHidden/>
              </w:rPr>
            </w:r>
            <w:r w:rsidR="00CC0411">
              <w:rPr>
                <w:noProof/>
                <w:webHidden/>
              </w:rPr>
              <w:fldChar w:fldCharType="separate"/>
            </w:r>
            <w:r w:rsidR="00C20E54">
              <w:rPr>
                <w:noProof/>
                <w:webHidden/>
              </w:rPr>
              <w:t>21</w:t>
            </w:r>
            <w:r w:rsidR="00CC0411">
              <w:rPr>
                <w:noProof/>
                <w:webHidden/>
              </w:rPr>
              <w:fldChar w:fldCharType="end"/>
            </w:r>
          </w:hyperlink>
        </w:p>
        <w:p w14:paraId="78946BE1" w14:textId="77777777" w:rsidR="000E476B" w:rsidRDefault="0095545E">
          <w:pPr>
            <w:pStyle w:val="Spistreci1"/>
            <w:rPr>
              <w:rFonts w:asciiTheme="minorHAnsi" w:eastAsiaTheme="minorEastAsia" w:hAnsiTheme="minorHAnsi" w:cstheme="minorBidi"/>
              <w:noProof/>
              <w:sz w:val="22"/>
              <w:szCs w:val="22"/>
            </w:rPr>
          </w:pPr>
          <w:hyperlink w:anchor="_Toc64886118" w:history="1">
            <w:r w:rsidR="000E476B" w:rsidRPr="00E24D23">
              <w:rPr>
                <w:rStyle w:val="Hipercze"/>
                <w:b/>
                <w:noProof/>
              </w:rPr>
              <w:t>X.</w:t>
            </w:r>
            <w:r w:rsidR="000E476B">
              <w:rPr>
                <w:rFonts w:asciiTheme="minorHAnsi" w:eastAsiaTheme="minorEastAsia" w:hAnsiTheme="minorHAnsi" w:cstheme="minorBidi"/>
                <w:noProof/>
                <w:sz w:val="22"/>
                <w:szCs w:val="22"/>
              </w:rPr>
              <w:tab/>
            </w:r>
            <w:r w:rsidR="000E476B" w:rsidRPr="00E24D23">
              <w:rPr>
                <w:rStyle w:val="Hipercze"/>
                <w:b/>
                <w:noProof/>
              </w:rPr>
              <w:t>INFORMACJA DOTYCZĄCA PODWYKONAWCÓW</w:t>
            </w:r>
            <w:r w:rsidR="000E476B">
              <w:rPr>
                <w:noProof/>
                <w:webHidden/>
              </w:rPr>
              <w:tab/>
            </w:r>
            <w:r w:rsidR="00CC0411">
              <w:rPr>
                <w:noProof/>
                <w:webHidden/>
              </w:rPr>
              <w:fldChar w:fldCharType="begin"/>
            </w:r>
            <w:r w:rsidR="000E476B">
              <w:rPr>
                <w:noProof/>
                <w:webHidden/>
              </w:rPr>
              <w:instrText xml:space="preserve"> PAGEREF _Toc64886118 \h </w:instrText>
            </w:r>
            <w:r w:rsidR="00CC0411">
              <w:rPr>
                <w:noProof/>
                <w:webHidden/>
              </w:rPr>
            </w:r>
            <w:r w:rsidR="00CC0411">
              <w:rPr>
                <w:noProof/>
                <w:webHidden/>
              </w:rPr>
              <w:fldChar w:fldCharType="separate"/>
            </w:r>
            <w:r w:rsidR="00C20E54">
              <w:rPr>
                <w:noProof/>
                <w:webHidden/>
              </w:rPr>
              <w:t>21</w:t>
            </w:r>
            <w:r w:rsidR="00CC0411">
              <w:rPr>
                <w:noProof/>
                <w:webHidden/>
              </w:rPr>
              <w:fldChar w:fldCharType="end"/>
            </w:r>
          </w:hyperlink>
        </w:p>
        <w:p w14:paraId="70FB97B0" w14:textId="77777777" w:rsidR="000E476B" w:rsidRDefault="0095545E">
          <w:pPr>
            <w:pStyle w:val="Spistreci1"/>
            <w:rPr>
              <w:rFonts w:asciiTheme="minorHAnsi" w:eastAsiaTheme="minorEastAsia" w:hAnsiTheme="minorHAnsi" w:cstheme="minorBidi"/>
              <w:noProof/>
              <w:sz w:val="22"/>
              <w:szCs w:val="22"/>
            </w:rPr>
          </w:pPr>
          <w:hyperlink w:anchor="_Toc64886119" w:history="1">
            <w:r w:rsidR="000E476B" w:rsidRPr="00E24D23">
              <w:rPr>
                <w:rStyle w:val="Hipercze"/>
                <w:b/>
                <w:noProof/>
              </w:rPr>
              <w:t>XI.</w:t>
            </w:r>
            <w:r w:rsidR="000E476B">
              <w:rPr>
                <w:rFonts w:asciiTheme="minorHAnsi" w:eastAsiaTheme="minorEastAsia" w:hAnsiTheme="minorHAnsi" w:cstheme="minorBidi"/>
                <w:noProof/>
                <w:sz w:val="22"/>
                <w:szCs w:val="22"/>
              </w:rPr>
              <w:tab/>
            </w:r>
            <w:r w:rsidR="000E476B" w:rsidRPr="00E24D23">
              <w:rPr>
                <w:rStyle w:val="Hipercze"/>
                <w:b/>
                <w:noProof/>
              </w:rPr>
              <w:t>INFORMACJA DLA WYKONAWCÓW WSPÓLNIE UBIEGAJĄCYCH SIĘ O UDZIELENIE ZAMÓWIENIA</w:t>
            </w:r>
            <w:r w:rsidR="000E476B">
              <w:rPr>
                <w:noProof/>
                <w:webHidden/>
              </w:rPr>
              <w:tab/>
            </w:r>
            <w:r w:rsidR="00CC0411">
              <w:rPr>
                <w:noProof/>
                <w:webHidden/>
              </w:rPr>
              <w:fldChar w:fldCharType="begin"/>
            </w:r>
            <w:r w:rsidR="000E476B">
              <w:rPr>
                <w:noProof/>
                <w:webHidden/>
              </w:rPr>
              <w:instrText xml:space="preserve"> PAGEREF _Toc64886119 \h </w:instrText>
            </w:r>
            <w:r w:rsidR="00CC0411">
              <w:rPr>
                <w:noProof/>
                <w:webHidden/>
              </w:rPr>
            </w:r>
            <w:r w:rsidR="00CC0411">
              <w:rPr>
                <w:noProof/>
                <w:webHidden/>
              </w:rPr>
              <w:fldChar w:fldCharType="separate"/>
            </w:r>
            <w:r w:rsidR="00C20E54">
              <w:rPr>
                <w:noProof/>
                <w:webHidden/>
              </w:rPr>
              <w:t>22</w:t>
            </w:r>
            <w:r w:rsidR="00CC0411">
              <w:rPr>
                <w:noProof/>
                <w:webHidden/>
              </w:rPr>
              <w:fldChar w:fldCharType="end"/>
            </w:r>
          </w:hyperlink>
        </w:p>
        <w:p w14:paraId="7EF72C00" w14:textId="77777777" w:rsidR="000E476B" w:rsidRDefault="0095545E">
          <w:pPr>
            <w:pStyle w:val="Spistreci1"/>
            <w:rPr>
              <w:rFonts w:asciiTheme="minorHAnsi" w:eastAsiaTheme="minorEastAsia" w:hAnsiTheme="minorHAnsi" w:cstheme="minorBidi"/>
              <w:noProof/>
              <w:sz w:val="22"/>
              <w:szCs w:val="22"/>
            </w:rPr>
          </w:pPr>
          <w:hyperlink w:anchor="_Toc64886120" w:history="1">
            <w:r w:rsidR="000E476B" w:rsidRPr="00E24D23">
              <w:rPr>
                <w:rStyle w:val="Hipercze"/>
                <w:b/>
                <w:noProof/>
              </w:rPr>
              <w:t>XII.</w:t>
            </w:r>
            <w:r w:rsidR="000E476B">
              <w:rPr>
                <w:rFonts w:asciiTheme="minorHAnsi" w:eastAsiaTheme="minorEastAsia" w:hAnsiTheme="minorHAnsi" w:cstheme="minorBidi"/>
                <w:noProof/>
                <w:sz w:val="22"/>
                <w:szCs w:val="22"/>
              </w:rPr>
              <w:tab/>
            </w:r>
            <w:r w:rsidR="000E476B" w:rsidRPr="00E24D23">
              <w:rPr>
                <w:rStyle w:val="Hipercze"/>
                <w:b/>
                <w:noProof/>
              </w:rPr>
              <w:t xml:space="preserve">INFORMACJA </w:t>
            </w:r>
            <w:r w:rsidR="000E476B" w:rsidRPr="00E24D23">
              <w:rPr>
                <w:rStyle w:val="Hipercze"/>
                <w:b/>
                <w:bCs/>
                <w:noProof/>
              </w:rPr>
              <w:t>O ŚRODKACH KOMUNIKACJI ELEKTRONICZNEJ PRZY UŻYCIU KTÓRYCH ZAMAWIAJĄCY BĘDZIE KOMUNIKOWAŁ SIĘ Z WYKONAWCAMI ORAZ INFORMACJE O WYMAGANIACH TECHNICZNYCH I ORGANIZACYJNYCH SPORZĄDZANIA, WYSYŁANIA I ODBIERANIA KORESPONDENCJI ELEKTRONICZNEJ</w:t>
            </w:r>
            <w:r w:rsidR="000E476B">
              <w:rPr>
                <w:noProof/>
                <w:webHidden/>
              </w:rPr>
              <w:tab/>
            </w:r>
            <w:r w:rsidR="00CC0411">
              <w:rPr>
                <w:noProof/>
                <w:webHidden/>
              </w:rPr>
              <w:fldChar w:fldCharType="begin"/>
            </w:r>
            <w:r w:rsidR="000E476B">
              <w:rPr>
                <w:noProof/>
                <w:webHidden/>
              </w:rPr>
              <w:instrText xml:space="preserve"> PAGEREF _Toc64886120 \h </w:instrText>
            </w:r>
            <w:r w:rsidR="00CC0411">
              <w:rPr>
                <w:noProof/>
                <w:webHidden/>
              </w:rPr>
            </w:r>
            <w:r w:rsidR="00CC0411">
              <w:rPr>
                <w:noProof/>
                <w:webHidden/>
              </w:rPr>
              <w:fldChar w:fldCharType="separate"/>
            </w:r>
            <w:r w:rsidR="00C20E54">
              <w:rPr>
                <w:noProof/>
                <w:webHidden/>
              </w:rPr>
              <w:t>23</w:t>
            </w:r>
            <w:r w:rsidR="00CC0411">
              <w:rPr>
                <w:noProof/>
                <w:webHidden/>
              </w:rPr>
              <w:fldChar w:fldCharType="end"/>
            </w:r>
          </w:hyperlink>
        </w:p>
        <w:p w14:paraId="6B5FFFF2" w14:textId="77777777" w:rsidR="000E476B" w:rsidRDefault="0095545E">
          <w:pPr>
            <w:pStyle w:val="Spistreci1"/>
            <w:rPr>
              <w:rFonts w:asciiTheme="minorHAnsi" w:eastAsiaTheme="minorEastAsia" w:hAnsiTheme="minorHAnsi" w:cstheme="minorBidi"/>
              <w:noProof/>
              <w:sz w:val="22"/>
              <w:szCs w:val="22"/>
            </w:rPr>
          </w:pPr>
          <w:hyperlink w:anchor="_Toc64886121" w:history="1">
            <w:r w:rsidR="000E476B" w:rsidRPr="00E24D23">
              <w:rPr>
                <w:rStyle w:val="Hipercze"/>
                <w:b/>
                <w:noProof/>
              </w:rPr>
              <w:t>XIII.</w:t>
            </w:r>
            <w:r w:rsidR="000E476B">
              <w:rPr>
                <w:rFonts w:asciiTheme="minorHAnsi" w:eastAsiaTheme="minorEastAsia" w:hAnsiTheme="minorHAnsi" w:cstheme="minorBidi"/>
                <w:noProof/>
                <w:sz w:val="22"/>
                <w:szCs w:val="22"/>
              </w:rPr>
              <w:tab/>
            </w:r>
            <w:r w:rsidR="000E476B" w:rsidRPr="00E24D23">
              <w:rPr>
                <w:rStyle w:val="Hipercze"/>
                <w:b/>
                <w:noProof/>
              </w:rPr>
              <w:t>UDZIELANIE WYJAŚNIEŃ TREŚCI SWZ I ZMIANA SWZ</w:t>
            </w:r>
            <w:r w:rsidR="000E476B">
              <w:rPr>
                <w:noProof/>
                <w:webHidden/>
              </w:rPr>
              <w:tab/>
            </w:r>
            <w:r w:rsidR="00CC0411">
              <w:rPr>
                <w:noProof/>
                <w:webHidden/>
              </w:rPr>
              <w:fldChar w:fldCharType="begin"/>
            </w:r>
            <w:r w:rsidR="000E476B">
              <w:rPr>
                <w:noProof/>
                <w:webHidden/>
              </w:rPr>
              <w:instrText xml:space="preserve"> PAGEREF _Toc64886121 \h </w:instrText>
            </w:r>
            <w:r w:rsidR="00CC0411">
              <w:rPr>
                <w:noProof/>
                <w:webHidden/>
              </w:rPr>
            </w:r>
            <w:r w:rsidR="00CC0411">
              <w:rPr>
                <w:noProof/>
                <w:webHidden/>
              </w:rPr>
              <w:fldChar w:fldCharType="separate"/>
            </w:r>
            <w:r w:rsidR="00C20E54">
              <w:rPr>
                <w:noProof/>
                <w:webHidden/>
              </w:rPr>
              <w:t>26</w:t>
            </w:r>
            <w:r w:rsidR="00CC0411">
              <w:rPr>
                <w:noProof/>
                <w:webHidden/>
              </w:rPr>
              <w:fldChar w:fldCharType="end"/>
            </w:r>
          </w:hyperlink>
        </w:p>
        <w:p w14:paraId="5CEAE22B" w14:textId="77777777" w:rsidR="000E476B" w:rsidRDefault="0095545E">
          <w:pPr>
            <w:pStyle w:val="Spistreci1"/>
            <w:rPr>
              <w:rFonts w:asciiTheme="minorHAnsi" w:eastAsiaTheme="minorEastAsia" w:hAnsiTheme="minorHAnsi" w:cstheme="minorBidi"/>
              <w:noProof/>
              <w:sz w:val="22"/>
              <w:szCs w:val="22"/>
            </w:rPr>
          </w:pPr>
          <w:hyperlink w:anchor="_Toc64886122" w:history="1">
            <w:r w:rsidR="000E476B" w:rsidRPr="00E24D23">
              <w:rPr>
                <w:rStyle w:val="Hipercze"/>
                <w:b/>
                <w:noProof/>
              </w:rPr>
              <w:t>XIV.</w:t>
            </w:r>
            <w:r w:rsidR="000E476B">
              <w:rPr>
                <w:rFonts w:asciiTheme="minorHAnsi" w:eastAsiaTheme="minorEastAsia" w:hAnsiTheme="minorHAnsi" w:cstheme="minorBidi"/>
                <w:noProof/>
                <w:sz w:val="22"/>
                <w:szCs w:val="22"/>
              </w:rPr>
              <w:tab/>
            </w:r>
            <w:r w:rsidR="000E476B" w:rsidRPr="00E24D23">
              <w:rPr>
                <w:rStyle w:val="Hipercze"/>
                <w:b/>
                <w:noProof/>
              </w:rPr>
              <w:t>WYMAGANIA DOTYCZĄCE WADIUM</w:t>
            </w:r>
            <w:r w:rsidR="000E476B">
              <w:rPr>
                <w:noProof/>
                <w:webHidden/>
              </w:rPr>
              <w:tab/>
            </w:r>
            <w:r w:rsidR="00CC0411">
              <w:rPr>
                <w:noProof/>
                <w:webHidden/>
              </w:rPr>
              <w:fldChar w:fldCharType="begin"/>
            </w:r>
            <w:r w:rsidR="000E476B">
              <w:rPr>
                <w:noProof/>
                <w:webHidden/>
              </w:rPr>
              <w:instrText xml:space="preserve"> PAGEREF _Toc64886122 \h </w:instrText>
            </w:r>
            <w:r w:rsidR="00CC0411">
              <w:rPr>
                <w:noProof/>
                <w:webHidden/>
              </w:rPr>
            </w:r>
            <w:r w:rsidR="00CC0411">
              <w:rPr>
                <w:noProof/>
                <w:webHidden/>
              </w:rPr>
              <w:fldChar w:fldCharType="separate"/>
            </w:r>
            <w:r w:rsidR="00C20E54">
              <w:rPr>
                <w:noProof/>
                <w:webHidden/>
              </w:rPr>
              <w:t>27</w:t>
            </w:r>
            <w:r w:rsidR="00CC0411">
              <w:rPr>
                <w:noProof/>
                <w:webHidden/>
              </w:rPr>
              <w:fldChar w:fldCharType="end"/>
            </w:r>
          </w:hyperlink>
        </w:p>
        <w:p w14:paraId="39F3842E" w14:textId="77777777" w:rsidR="000E476B" w:rsidRDefault="0095545E">
          <w:pPr>
            <w:pStyle w:val="Spistreci1"/>
            <w:rPr>
              <w:rFonts w:asciiTheme="minorHAnsi" w:eastAsiaTheme="minorEastAsia" w:hAnsiTheme="minorHAnsi" w:cstheme="minorBidi"/>
              <w:noProof/>
              <w:sz w:val="22"/>
              <w:szCs w:val="22"/>
            </w:rPr>
          </w:pPr>
          <w:hyperlink w:anchor="_Toc64886123" w:history="1">
            <w:r w:rsidR="000E476B" w:rsidRPr="00E24D23">
              <w:rPr>
                <w:rStyle w:val="Hipercze"/>
                <w:b/>
                <w:noProof/>
              </w:rPr>
              <w:t>XV.</w:t>
            </w:r>
            <w:r w:rsidR="000E476B">
              <w:rPr>
                <w:rFonts w:asciiTheme="minorHAnsi" w:eastAsiaTheme="minorEastAsia" w:hAnsiTheme="minorHAnsi" w:cstheme="minorBidi"/>
                <w:noProof/>
                <w:sz w:val="22"/>
                <w:szCs w:val="22"/>
              </w:rPr>
              <w:tab/>
            </w:r>
            <w:r w:rsidR="000E476B" w:rsidRPr="00E24D23">
              <w:rPr>
                <w:rStyle w:val="Hipercze"/>
                <w:b/>
                <w:noProof/>
              </w:rPr>
              <w:t>TERMIN ZWIĄZANIA OFERTĄ</w:t>
            </w:r>
            <w:r w:rsidR="000E476B">
              <w:rPr>
                <w:noProof/>
                <w:webHidden/>
              </w:rPr>
              <w:tab/>
            </w:r>
            <w:r w:rsidR="00CC0411">
              <w:rPr>
                <w:noProof/>
                <w:webHidden/>
              </w:rPr>
              <w:fldChar w:fldCharType="begin"/>
            </w:r>
            <w:r w:rsidR="000E476B">
              <w:rPr>
                <w:noProof/>
                <w:webHidden/>
              </w:rPr>
              <w:instrText xml:space="preserve"> PAGEREF _Toc64886123 \h </w:instrText>
            </w:r>
            <w:r w:rsidR="00CC0411">
              <w:rPr>
                <w:noProof/>
                <w:webHidden/>
              </w:rPr>
            </w:r>
            <w:r w:rsidR="00CC0411">
              <w:rPr>
                <w:noProof/>
                <w:webHidden/>
              </w:rPr>
              <w:fldChar w:fldCharType="separate"/>
            </w:r>
            <w:r w:rsidR="00C20E54">
              <w:rPr>
                <w:noProof/>
                <w:webHidden/>
              </w:rPr>
              <w:t>27</w:t>
            </w:r>
            <w:r w:rsidR="00CC0411">
              <w:rPr>
                <w:noProof/>
                <w:webHidden/>
              </w:rPr>
              <w:fldChar w:fldCharType="end"/>
            </w:r>
          </w:hyperlink>
        </w:p>
        <w:p w14:paraId="4E22BC84" w14:textId="77777777" w:rsidR="000E476B" w:rsidRDefault="0095545E">
          <w:pPr>
            <w:pStyle w:val="Spistreci1"/>
            <w:rPr>
              <w:rFonts w:asciiTheme="minorHAnsi" w:eastAsiaTheme="minorEastAsia" w:hAnsiTheme="minorHAnsi" w:cstheme="minorBidi"/>
              <w:noProof/>
              <w:sz w:val="22"/>
              <w:szCs w:val="22"/>
            </w:rPr>
          </w:pPr>
          <w:hyperlink w:anchor="_Toc64886124" w:history="1">
            <w:r w:rsidR="000E476B" w:rsidRPr="00E24D23">
              <w:rPr>
                <w:rStyle w:val="Hipercze"/>
                <w:b/>
                <w:noProof/>
              </w:rPr>
              <w:t>XVI.</w:t>
            </w:r>
            <w:r w:rsidR="000E476B">
              <w:rPr>
                <w:rFonts w:asciiTheme="minorHAnsi" w:eastAsiaTheme="minorEastAsia" w:hAnsiTheme="minorHAnsi" w:cstheme="minorBidi"/>
                <w:noProof/>
                <w:sz w:val="22"/>
                <w:szCs w:val="22"/>
              </w:rPr>
              <w:tab/>
            </w:r>
            <w:r w:rsidR="000E476B" w:rsidRPr="00E24D23">
              <w:rPr>
                <w:rStyle w:val="Hipercze"/>
                <w:b/>
                <w:noProof/>
              </w:rPr>
              <w:t>OPIS SPOSOBU PRZYGOTOWANIA OFERTY</w:t>
            </w:r>
            <w:r w:rsidR="000E476B">
              <w:rPr>
                <w:noProof/>
                <w:webHidden/>
              </w:rPr>
              <w:tab/>
            </w:r>
            <w:r w:rsidR="00CC0411">
              <w:rPr>
                <w:noProof/>
                <w:webHidden/>
              </w:rPr>
              <w:fldChar w:fldCharType="begin"/>
            </w:r>
            <w:r w:rsidR="000E476B">
              <w:rPr>
                <w:noProof/>
                <w:webHidden/>
              </w:rPr>
              <w:instrText xml:space="preserve"> PAGEREF _Toc64886124 \h </w:instrText>
            </w:r>
            <w:r w:rsidR="00CC0411">
              <w:rPr>
                <w:noProof/>
                <w:webHidden/>
              </w:rPr>
            </w:r>
            <w:r w:rsidR="00CC0411">
              <w:rPr>
                <w:noProof/>
                <w:webHidden/>
              </w:rPr>
              <w:fldChar w:fldCharType="separate"/>
            </w:r>
            <w:r w:rsidR="00C20E54">
              <w:rPr>
                <w:noProof/>
                <w:webHidden/>
              </w:rPr>
              <w:t>27</w:t>
            </w:r>
            <w:r w:rsidR="00CC0411">
              <w:rPr>
                <w:noProof/>
                <w:webHidden/>
              </w:rPr>
              <w:fldChar w:fldCharType="end"/>
            </w:r>
          </w:hyperlink>
        </w:p>
        <w:p w14:paraId="25A6EBB2" w14:textId="77777777" w:rsidR="000E476B" w:rsidRDefault="0095545E">
          <w:pPr>
            <w:pStyle w:val="Spistreci1"/>
            <w:rPr>
              <w:rFonts w:asciiTheme="minorHAnsi" w:eastAsiaTheme="minorEastAsia" w:hAnsiTheme="minorHAnsi" w:cstheme="minorBidi"/>
              <w:noProof/>
              <w:sz w:val="22"/>
              <w:szCs w:val="22"/>
            </w:rPr>
          </w:pPr>
          <w:hyperlink w:anchor="_Toc64886125" w:history="1">
            <w:r w:rsidR="000E476B" w:rsidRPr="00E24D23">
              <w:rPr>
                <w:rStyle w:val="Hipercze"/>
                <w:b/>
                <w:noProof/>
              </w:rPr>
              <w:t>XVII.</w:t>
            </w:r>
            <w:r w:rsidR="000E476B">
              <w:rPr>
                <w:rFonts w:asciiTheme="minorHAnsi" w:eastAsiaTheme="minorEastAsia" w:hAnsiTheme="minorHAnsi" w:cstheme="minorBidi"/>
                <w:noProof/>
                <w:sz w:val="22"/>
                <w:szCs w:val="22"/>
              </w:rPr>
              <w:tab/>
            </w:r>
            <w:r w:rsidR="000E476B" w:rsidRPr="00E24D23">
              <w:rPr>
                <w:rStyle w:val="Hipercze"/>
                <w:b/>
                <w:noProof/>
              </w:rPr>
              <w:t>MIEJSCE ORAZ TERMIN SKŁADANIA OFERT</w:t>
            </w:r>
            <w:r w:rsidR="000E476B">
              <w:rPr>
                <w:noProof/>
                <w:webHidden/>
              </w:rPr>
              <w:tab/>
            </w:r>
            <w:r w:rsidR="00CC0411">
              <w:rPr>
                <w:noProof/>
                <w:webHidden/>
              </w:rPr>
              <w:fldChar w:fldCharType="begin"/>
            </w:r>
            <w:r w:rsidR="000E476B">
              <w:rPr>
                <w:noProof/>
                <w:webHidden/>
              </w:rPr>
              <w:instrText xml:space="preserve"> PAGEREF _Toc64886125 \h </w:instrText>
            </w:r>
            <w:r w:rsidR="00CC0411">
              <w:rPr>
                <w:noProof/>
                <w:webHidden/>
              </w:rPr>
            </w:r>
            <w:r w:rsidR="00CC0411">
              <w:rPr>
                <w:noProof/>
                <w:webHidden/>
              </w:rPr>
              <w:fldChar w:fldCharType="separate"/>
            </w:r>
            <w:r w:rsidR="00C20E54">
              <w:rPr>
                <w:noProof/>
                <w:webHidden/>
              </w:rPr>
              <w:t>29</w:t>
            </w:r>
            <w:r w:rsidR="00CC0411">
              <w:rPr>
                <w:noProof/>
                <w:webHidden/>
              </w:rPr>
              <w:fldChar w:fldCharType="end"/>
            </w:r>
          </w:hyperlink>
        </w:p>
        <w:p w14:paraId="0FACDA0B" w14:textId="77777777" w:rsidR="000E476B" w:rsidRDefault="0095545E">
          <w:pPr>
            <w:pStyle w:val="Spistreci1"/>
            <w:rPr>
              <w:rFonts w:asciiTheme="minorHAnsi" w:eastAsiaTheme="minorEastAsia" w:hAnsiTheme="minorHAnsi" w:cstheme="minorBidi"/>
              <w:noProof/>
              <w:sz w:val="22"/>
              <w:szCs w:val="22"/>
            </w:rPr>
          </w:pPr>
          <w:hyperlink w:anchor="_Toc64886126" w:history="1">
            <w:r w:rsidR="000E476B" w:rsidRPr="00E24D23">
              <w:rPr>
                <w:rStyle w:val="Hipercze"/>
                <w:b/>
                <w:noProof/>
              </w:rPr>
              <w:t>XVIII.</w:t>
            </w:r>
            <w:r w:rsidR="000E476B">
              <w:rPr>
                <w:rFonts w:asciiTheme="minorHAnsi" w:eastAsiaTheme="minorEastAsia" w:hAnsiTheme="minorHAnsi" w:cstheme="minorBidi"/>
                <w:noProof/>
                <w:sz w:val="22"/>
                <w:szCs w:val="22"/>
              </w:rPr>
              <w:tab/>
            </w:r>
            <w:r w:rsidR="000E476B" w:rsidRPr="00E24D23">
              <w:rPr>
                <w:rStyle w:val="Hipercze"/>
                <w:b/>
                <w:noProof/>
              </w:rPr>
              <w:t>TERMIN OTWARCIA OFERT</w:t>
            </w:r>
            <w:r w:rsidR="000E476B">
              <w:rPr>
                <w:noProof/>
                <w:webHidden/>
              </w:rPr>
              <w:tab/>
            </w:r>
            <w:r w:rsidR="00CC0411">
              <w:rPr>
                <w:noProof/>
                <w:webHidden/>
              </w:rPr>
              <w:fldChar w:fldCharType="begin"/>
            </w:r>
            <w:r w:rsidR="000E476B">
              <w:rPr>
                <w:noProof/>
                <w:webHidden/>
              </w:rPr>
              <w:instrText xml:space="preserve"> PAGEREF _Toc64886126 \h </w:instrText>
            </w:r>
            <w:r w:rsidR="00CC0411">
              <w:rPr>
                <w:noProof/>
                <w:webHidden/>
              </w:rPr>
            </w:r>
            <w:r w:rsidR="00CC0411">
              <w:rPr>
                <w:noProof/>
                <w:webHidden/>
              </w:rPr>
              <w:fldChar w:fldCharType="separate"/>
            </w:r>
            <w:r w:rsidR="00C20E54">
              <w:rPr>
                <w:noProof/>
                <w:webHidden/>
              </w:rPr>
              <w:t>30</w:t>
            </w:r>
            <w:r w:rsidR="00CC0411">
              <w:rPr>
                <w:noProof/>
                <w:webHidden/>
              </w:rPr>
              <w:fldChar w:fldCharType="end"/>
            </w:r>
          </w:hyperlink>
        </w:p>
        <w:p w14:paraId="75358B52" w14:textId="77777777" w:rsidR="000E476B" w:rsidRDefault="0095545E">
          <w:pPr>
            <w:pStyle w:val="Spistreci1"/>
            <w:rPr>
              <w:rFonts w:asciiTheme="minorHAnsi" w:eastAsiaTheme="minorEastAsia" w:hAnsiTheme="minorHAnsi" w:cstheme="minorBidi"/>
              <w:noProof/>
              <w:sz w:val="22"/>
              <w:szCs w:val="22"/>
            </w:rPr>
          </w:pPr>
          <w:hyperlink w:anchor="_Toc64886127" w:history="1">
            <w:r w:rsidR="000E476B" w:rsidRPr="00E24D23">
              <w:rPr>
                <w:rStyle w:val="Hipercze"/>
                <w:b/>
                <w:noProof/>
              </w:rPr>
              <w:t>XIX.</w:t>
            </w:r>
            <w:r w:rsidR="000E476B">
              <w:rPr>
                <w:rFonts w:asciiTheme="minorHAnsi" w:eastAsiaTheme="minorEastAsia" w:hAnsiTheme="minorHAnsi" w:cstheme="minorBidi"/>
                <w:noProof/>
                <w:sz w:val="22"/>
                <w:szCs w:val="22"/>
              </w:rPr>
              <w:tab/>
            </w:r>
            <w:r w:rsidR="000E476B" w:rsidRPr="00E24D23">
              <w:rPr>
                <w:rStyle w:val="Hipercze"/>
                <w:b/>
                <w:noProof/>
              </w:rPr>
              <w:t>OPIS SPOSOBU OBLICZANIA CENY</w:t>
            </w:r>
            <w:r w:rsidR="000E476B">
              <w:rPr>
                <w:noProof/>
                <w:webHidden/>
              </w:rPr>
              <w:tab/>
            </w:r>
            <w:r w:rsidR="00CC0411">
              <w:rPr>
                <w:noProof/>
                <w:webHidden/>
              </w:rPr>
              <w:fldChar w:fldCharType="begin"/>
            </w:r>
            <w:r w:rsidR="000E476B">
              <w:rPr>
                <w:noProof/>
                <w:webHidden/>
              </w:rPr>
              <w:instrText xml:space="preserve"> PAGEREF _Toc64886127 \h </w:instrText>
            </w:r>
            <w:r w:rsidR="00CC0411">
              <w:rPr>
                <w:noProof/>
                <w:webHidden/>
              </w:rPr>
            </w:r>
            <w:r w:rsidR="00CC0411">
              <w:rPr>
                <w:noProof/>
                <w:webHidden/>
              </w:rPr>
              <w:fldChar w:fldCharType="separate"/>
            </w:r>
            <w:r w:rsidR="00C20E54">
              <w:rPr>
                <w:noProof/>
                <w:webHidden/>
              </w:rPr>
              <w:t>31</w:t>
            </w:r>
            <w:r w:rsidR="00CC0411">
              <w:rPr>
                <w:noProof/>
                <w:webHidden/>
              </w:rPr>
              <w:fldChar w:fldCharType="end"/>
            </w:r>
          </w:hyperlink>
        </w:p>
        <w:p w14:paraId="222EB2E4" w14:textId="77777777" w:rsidR="000E476B" w:rsidRDefault="0095545E">
          <w:pPr>
            <w:pStyle w:val="Spistreci1"/>
            <w:rPr>
              <w:rFonts w:asciiTheme="minorHAnsi" w:eastAsiaTheme="minorEastAsia" w:hAnsiTheme="minorHAnsi" w:cstheme="minorBidi"/>
              <w:noProof/>
              <w:sz w:val="22"/>
              <w:szCs w:val="22"/>
            </w:rPr>
          </w:pPr>
          <w:hyperlink w:anchor="_Toc64886128" w:history="1">
            <w:r w:rsidR="000E476B" w:rsidRPr="00E24D23">
              <w:rPr>
                <w:rStyle w:val="Hipercze"/>
                <w:b/>
                <w:noProof/>
              </w:rPr>
              <w:t>XX.</w:t>
            </w:r>
            <w:r w:rsidR="000E476B">
              <w:rPr>
                <w:rFonts w:asciiTheme="minorHAnsi" w:eastAsiaTheme="minorEastAsia" w:hAnsiTheme="minorHAnsi" w:cstheme="minorBidi"/>
                <w:noProof/>
                <w:sz w:val="22"/>
                <w:szCs w:val="22"/>
              </w:rPr>
              <w:tab/>
            </w:r>
            <w:r w:rsidR="000E476B" w:rsidRPr="00E24D23">
              <w:rPr>
                <w:rStyle w:val="Hipercze"/>
                <w:b/>
                <w:noProof/>
              </w:rPr>
              <w:t>OPIS KRYTERIÓW OCENY OFERT WRAZ Z PODANIEM WAG TYCH KRYTERIÓW I SPOSOBU OCENY OFERT</w:t>
            </w:r>
            <w:r w:rsidR="000E476B">
              <w:rPr>
                <w:noProof/>
                <w:webHidden/>
              </w:rPr>
              <w:tab/>
            </w:r>
            <w:r w:rsidR="00CC0411">
              <w:rPr>
                <w:noProof/>
                <w:webHidden/>
              </w:rPr>
              <w:fldChar w:fldCharType="begin"/>
            </w:r>
            <w:r w:rsidR="000E476B">
              <w:rPr>
                <w:noProof/>
                <w:webHidden/>
              </w:rPr>
              <w:instrText xml:space="preserve"> PAGEREF _Toc64886128 \h </w:instrText>
            </w:r>
            <w:r w:rsidR="00CC0411">
              <w:rPr>
                <w:noProof/>
                <w:webHidden/>
              </w:rPr>
            </w:r>
            <w:r w:rsidR="00CC0411">
              <w:rPr>
                <w:noProof/>
                <w:webHidden/>
              </w:rPr>
              <w:fldChar w:fldCharType="separate"/>
            </w:r>
            <w:r w:rsidR="00C20E54">
              <w:rPr>
                <w:noProof/>
                <w:webHidden/>
              </w:rPr>
              <w:t>32</w:t>
            </w:r>
            <w:r w:rsidR="00CC0411">
              <w:rPr>
                <w:noProof/>
                <w:webHidden/>
              </w:rPr>
              <w:fldChar w:fldCharType="end"/>
            </w:r>
          </w:hyperlink>
        </w:p>
        <w:p w14:paraId="74919018" w14:textId="77777777" w:rsidR="000E476B" w:rsidRDefault="0095545E">
          <w:pPr>
            <w:pStyle w:val="Spistreci1"/>
            <w:rPr>
              <w:rFonts w:asciiTheme="minorHAnsi" w:eastAsiaTheme="minorEastAsia" w:hAnsiTheme="minorHAnsi" w:cstheme="minorBidi"/>
              <w:noProof/>
              <w:sz w:val="22"/>
              <w:szCs w:val="22"/>
            </w:rPr>
          </w:pPr>
          <w:hyperlink w:anchor="_Toc64886129" w:history="1">
            <w:r w:rsidR="000E476B" w:rsidRPr="00E24D23">
              <w:rPr>
                <w:rStyle w:val="Hipercze"/>
                <w:b/>
                <w:noProof/>
              </w:rPr>
              <w:t>XXI.</w:t>
            </w:r>
            <w:r w:rsidR="000E476B">
              <w:rPr>
                <w:rFonts w:asciiTheme="minorHAnsi" w:eastAsiaTheme="minorEastAsia" w:hAnsiTheme="minorHAnsi" w:cstheme="minorBidi"/>
                <w:noProof/>
                <w:sz w:val="22"/>
                <w:szCs w:val="22"/>
              </w:rPr>
              <w:tab/>
            </w:r>
            <w:r w:rsidR="000E476B" w:rsidRPr="00E24D23">
              <w:rPr>
                <w:rStyle w:val="Hipercze"/>
                <w:b/>
                <w:noProof/>
              </w:rPr>
              <w:t>INFORMACJE O FORMALNOŚCIACH JAKIE POWINNY ZOSTAĆ DOPEŁNIONE PO WYBORZE OFERTY W CELU ZAWARCIA UMOWY W SPRAWIE ZAMÓWIENIA PUBLICZNEGO</w:t>
            </w:r>
            <w:r w:rsidR="000E476B">
              <w:rPr>
                <w:noProof/>
                <w:webHidden/>
              </w:rPr>
              <w:tab/>
            </w:r>
            <w:r w:rsidR="00CC0411">
              <w:rPr>
                <w:noProof/>
                <w:webHidden/>
              </w:rPr>
              <w:fldChar w:fldCharType="begin"/>
            </w:r>
            <w:r w:rsidR="000E476B">
              <w:rPr>
                <w:noProof/>
                <w:webHidden/>
              </w:rPr>
              <w:instrText xml:space="preserve"> PAGEREF _Toc64886129 \h </w:instrText>
            </w:r>
            <w:r w:rsidR="00CC0411">
              <w:rPr>
                <w:noProof/>
                <w:webHidden/>
              </w:rPr>
            </w:r>
            <w:r w:rsidR="00CC0411">
              <w:rPr>
                <w:noProof/>
                <w:webHidden/>
              </w:rPr>
              <w:fldChar w:fldCharType="separate"/>
            </w:r>
            <w:r w:rsidR="00C20E54">
              <w:rPr>
                <w:noProof/>
                <w:webHidden/>
              </w:rPr>
              <w:t>35</w:t>
            </w:r>
            <w:r w:rsidR="00CC0411">
              <w:rPr>
                <w:noProof/>
                <w:webHidden/>
              </w:rPr>
              <w:fldChar w:fldCharType="end"/>
            </w:r>
          </w:hyperlink>
        </w:p>
        <w:p w14:paraId="0F51DC90" w14:textId="77777777" w:rsidR="000E476B" w:rsidRDefault="0095545E">
          <w:pPr>
            <w:pStyle w:val="Spistreci1"/>
            <w:rPr>
              <w:rFonts w:asciiTheme="minorHAnsi" w:eastAsiaTheme="minorEastAsia" w:hAnsiTheme="minorHAnsi" w:cstheme="minorBidi"/>
              <w:noProof/>
              <w:sz w:val="22"/>
              <w:szCs w:val="22"/>
            </w:rPr>
          </w:pPr>
          <w:hyperlink w:anchor="_Toc64886130" w:history="1">
            <w:r w:rsidR="000E476B" w:rsidRPr="00E24D23">
              <w:rPr>
                <w:rStyle w:val="Hipercze"/>
                <w:b/>
                <w:noProof/>
              </w:rPr>
              <w:t>XXII.</w:t>
            </w:r>
            <w:r w:rsidR="000E476B">
              <w:rPr>
                <w:rFonts w:asciiTheme="minorHAnsi" w:eastAsiaTheme="minorEastAsia" w:hAnsiTheme="minorHAnsi" w:cstheme="minorBidi"/>
                <w:noProof/>
                <w:sz w:val="22"/>
                <w:szCs w:val="22"/>
              </w:rPr>
              <w:tab/>
            </w:r>
            <w:r w:rsidR="000E476B" w:rsidRPr="00E24D23">
              <w:rPr>
                <w:rStyle w:val="Hipercze"/>
                <w:b/>
                <w:noProof/>
              </w:rPr>
              <w:t>WYMAGANIA DOTYCZĄCE ZABEZPIECZENIA NALEŻYTEGO WYKONANIA UMOWY</w:t>
            </w:r>
            <w:r w:rsidR="000E476B">
              <w:rPr>
                <w:noProof/>
                <w:webHidden/>
              </w:rPr>
              <w:tab/>
            </w:r>
            <w:r w:rsidR="00CC0411">
              <w:rPr>
                <w:noProof/>
                <w:webHidden/>
              </w:rPr>
              <w:fldChar w:fldCharType="begin"/>
            </w:r>
            <w:r w:rsidR="000E476B">
              <w:rPr>
                <w:noProof/>
                <w:webHidden/>
              </w:rPr>
              <w:instrText xml:space="preserve"> PAGEREF _Toc64886130 \h </w:instrText>
            </w:r>
            <w:r w:rsidR="00CC0411">
              <w:rPr>
                <w:noProof/>
                <w:webHidden/>
              </w:rPr>
            </w:r>
            <w:r w:rsidR="00CC0411">
              <w:rPr>
                <w:noProof/>
                <w:webHidden/>
              </w:rPr>
              <w:fldChar w:fldCharType="separate"/>
            </w:r>
            <w:r w:rsidR="00C20E54">
              <w:rPr>
                <w:noProof/>
                <w:webHidden/>
              </w:rPr>
              <w:t>36</w:t>
            </w:r>
            <w:r w:rsidR="00CC0411">
              <w:rPr>
                <w:noProof/>
                <w:webHidden/>
              </w:rPr>
              <w:fldChar w:fldCharType="end"/>
            </w:r>
          </w:hyperlink>
        </w:p>
        <w:p w14:paraId="52872CE5" w14:textId="77777777" w:rsidR="000E476B" w:rsidRDefault="0095545E">
          <w:pPr>
            <w:pStyle w:val="Spistreci1"/>
            <w:rPr>
              <w:rFonts w:asciiTheme="minorHAnsi" w:eastAsiaTheme="minorEastAsia" w:hAnsiTheme="minorHAnsi" w:cstheme="minorBidi"/>
              <w:noProof/>
              <w:sz w:val="22"/>
              <w:szCs w:val="22"/>
            </w:rPr>
          </w:pPr>
          <w:hyperlink w:anchor="_Toc64886131" w:history="1">
            <w:r w:rsidR="000E476B" w:rsidRPr="00E24D23">
              <w:rPr>
                <w:rStyle w:val="Hipercze"/>
                <w:b/>
                <w:noProof/>
              </w:rPr>
              <w:t>XXIII.</w:t>
            </w:r>
            <w:r w:rsidR="000E476B">
              <w:rPr>
                <w:rFonts w:asciiTheme="minorHAnsi" w:eastAsiaTheme="minorEastAsia" w:hAnsiTheme="minorHAnsi" w:cstheme="minorBidi"/>
                <w:noProof/>
                <w:sz w:val="22"/>
                <w:szCs w:val="22"/>
              </w:rPr>
              <w:tab/>
            </w:r>
            <w:r w:rsidR="000E476B" w:rsidRPr="00E24D23">
              <w:rPr>
                <w:rStyle w:val="Hipercze"/>
                <w:b/>
                <w:noProof/>
              </w:rPr>
              <w:t>PROJEKTOWANE POSTANOWIENIA UMOWY W SPRAWIE ZAMÓWIENIA PUBLICZNEGO, KTÓRE ZOSTANĄ WPROWADZONE DO TREŚCI TEJ UMOWY</w:t>
            </w:r>
            <w:r w:rsidR="000E476B">
              <w:rPr>
                <w:noProof/>
                <w:webHidden/>
              </w:rPr>
              <w:tab/>
            </w:r>
            <w:r w:rsidR="00CC0411">
              <w:rPr>
                <w:noProof/>
                <w:webHidden/>
              </w:rPr>
              <w:fldChar w:fldCharType="begin"/>
            </w:r>
            <w:r w:rsidR="000E476B">
              <w:rPr>
                <w:noProof/>
                <w:webHidden/>
              </w:rPr>
              <w:instrText xml:space="preserve"> PAGEREF _Toc64886131 \h </w:instrText>
            </w:r>
            <w:r w:rsidR="00CC0411">
              <w:rPr>
                <w:noProof/>
                <w:webHidden/>
              </w:rPr>
            </w:r>
            <w:r w:rsidR="00CC0411">
              <w:rPr>
                <w:noProof/>
                <w:webHidden/>
              </w:rPr>
              <w:fldChar w:fldCharType="separate"/>
            </w:r>
            <w:r w:rsidR="00C20E54">
              <w:rPr>
                <w:noProof/>
                <w:webHidden/>
              </w:rPr>
              <w:t>36</w:t>
            </w:r>
            <w:r w:rsidR="00CC0411">
              <w:rPr>
                <w:noProof/>
                <w:webHidden/>
              </w:rPr>
              <w:fldChar w:fldCharType="end"/>
            </w:r>
          </w:hyperlink>
        </w:p>
        <w:p w14:paraId="26D229F4" w14:textId="77777777" w:rsidR="000E476B" w:rsidRDefault="0095545E">
          <w:pPr>
            <w:pStyle w:val="Spistreci1"/>
            <w:rPr>
              <w:rFonts w:asciiTheme="minorHAnsi" w:eastAsiaTheme="minorEastAsia" w:hAnsiTheme="minorHAnsi" w:cstheme="minorBidi"/>
              <w:noProof/>
              <w:sz w:val="22"/>
              <w:szCs w:val="22"/>
            </w:rPr>
          </w:pPr>
          <w:hyperlink w:anchor="_Toc64886132" w:history="1">
            <w:r w:rsidR="000E476B" w:rsidRPr="00E24D23">
              <w:rPr>
                <w:rStyle w:val="Hipercze"/>
                <w:b/>
                <w:noProof/>
              </w:rPr>
              <w:t>XXIV.</w:t>
            </w:r>
            <w:r w:rsidR="000E476B">
              <w:rPr>
                <w:rFonts w:asciiTheme="minorHAnsi" w:eastAsiaTheme="minorEastAsia" w:hAnsiTheme="minorHAnsi" w:cstheme="minorBidi"/>
                <w:noProof/>
                <w:sz w:val="22"/>
                <w:szCs w:val="22"/>
              </w:rPr>
              <w:tab/>
            </w:r>
            <w:r w:rsidR="000E476B" w:rsidRPr="00E24D23">
              <w:rPr>
                <w:rStyle w:val="Hipercze"/>
                <w:b/>
                <w:noProof/>
              </w:rPr>
              <w:t>ŚRODKI OCHRONY PRAWNEJ</w:t>
            </w:r>
            <w:r w:rsidR="000E476B">
              <w:rPr>
                <w:noProof/>
                <w:webHidden/>
              </w:rPr>
              <w:tab/>
            </w:r>
            <w:r w:rsidR="00CC0411">
              <w:rPr>
                <w:noProof/>
                <w:webHidden/>
              </w:rPr>
              <w:fldChar w:fldCharType="begin"/>
            </w:r>
            <w:r w:rsidR="000E476B">
              <w:rPr>
                <w:noProof/>
                <w:webHidden/>
              </w:rPr>
              <w:instrText xml:space="preserve"> PAGEREF _Toc64886132 \h </w:instrText>
            </w:r>
            <w:r w:rsidR="00CC0411">
              <w:rPr>
                <w:noProof/>
                <w:webHidden/>
              </w:rPr>
            </w:r>
            <w:r w:rsidR="00CC0411">
              <w:rPr>
                <w:noProof/>
                <w:webHidden/>
              </w:rPr>
              <w:fldChar w:fldCharType="separate"/>
            </w:r>
            <w:r w:rsidR="00C20E54">
              <w:rPr>
                <w:noProof/>
                <w:webHidden/>
              </w:rPr>
              <w:t>36</w:t>
            </w:r>
            <w:r w:rsidR="00CC0411">
              <w:rPr>
                <w:noProof/>
                <w:webHidden/>
              </w:rPr>
              <w:fldChar w:fldCharType="end"/>
            </w:r>
          </w:hyperlink>
        </w:p>
        <w:p w14:paraId="67A04A88" w14:textId="77777777" w:rsidR="000E476B" w:rsidRDefault="0095545E">
          <w:pPr>
            <w:pStyle w:val="Spistreci1"/>
            <w:rPr>
              <w:rFonts w:asciiTheme="minorHAnsi" w:eastAsiaTheme="minorEastAsia" w:hAnsiTheme="minorHAnsi" w:cstheme="minorBidi"/>
              <w:noProof/>
              <w:sz w:val="22"/>
              <w:szCs w:val="22"/>
            </w:rPr>
          </w:pPr>
          <w:hyperlink w:anchor="_Toc64886133" w:history="1">
            <w:r w:rsidR="000E476B" w:rsidRPr="00E24D23">
              <w:rPr>
                <w:rStyle w:val="Hipercze"/>
                <w:b/>
                <w:noProof/>
              </w:rPr>
              <w:t>XXV.</w:t>
            </w:r>
            <w:r w:rsidR="000E476B">
              <w:rPr>
                <w:rFonts w:asciiTheme="minorHAnsi" w:eastAsiaTheme="minorEastAsia" w:hAnsiTheme="minorHAnsi" w:cstheme="minorBidi"/>
                <w:noProof/>
                <w:sz w:val="22"/>
                <w:szCs w:val="22"/>
              </w:rPr>
              <w:tab/>
            </w:r>
            <w:r w:rsidR="000E476B" w:rsidRPr="00E24D23">
              <w:rPr>
                <w:rStyle w:val="Hipercze"/>
                <w:b/>
                <w:noProof/>
              </w:rPr>
              <w:t>KLAZULA INFORMACYJNA RODO</w:t>
            </w:r>
            <w:r w:rsidR="000E476B">
              <w:rPr>
                <w:noProof/>
                <w:webHidden/>
              </w:rPr>
              <w:tab/>
            </w:r>
            <w:r w:rsidR="00CC0411">
              <w:rPr>
                <w:noProof/>
                <w:webHidden/>
              </w:rPr>
              <w:fldChar w:fldCharType="begin"/>
            </w:r>
            <w:r w:rsidR="000E476B">
              <w:rPr>
                <w:noProof/>
                <w:webHidden/>
              </w:rPr>
              <w:instrText xml:space="preserve"> PAGEREF _Toc64886133 \h </w:instrText>
            </w:r>
            <w:r w:rsidR="00CC0411">
              <w:rPr>
                <w:noProof/>
                <w:webHidden/>
              </w:rPr>
            </w:r>
            <w:r w:rsidR="00CC0411">
              <w:rPr>
                <w:noProof/>
                <w:webHidden/>
              </w:rPr>
              <w:fldChar w:fldCharType="separate"/>
            </w:r>
            <w:r w:rsidR="00C20E54">
              <w:rPr>
                <w:noProof/>
                <w:webHidden/>
              </w:rPr>
              <w:t>36</w:t>
            </w:r>
            <w:r w:rsidR="00CC0411">
              <w:rPr>
                <w:noProof/>
                <w:webHidden/>
              </w:rPr>
              <w:fldChar w:fldCharType="end"/>
            </w:r>
          </w:hyperlink>
        </w:p>
        <w:p w14:paraId="0B583BE5" w14:textId="77777777" w:rsidR="008824F0" w:rsidRPr="00093DBD" w:rsidRDefault="00CC0411">
          <w:r w:rsidRPr="009A0E51">
            <w:rPr>
              <w:b/>
              <w:bCs/>
            </w:rPr>
            <w:fldChar w:fldCharType="end"/>
          </w:r>
        </w:p>
      </w:sdtContent>
    </w:sdt>
    <w:p w14:paraId="52FE76AA" w14:textId="77777777" w:rsidR="007E7911" w:rsidRDefault="007E7911" w:rsidP="007E7911">
      <w:pPr>
        <w:pStyle w:val="Bezodstpw"/>
        <w:spacing w:line="360" w:lineRule="auto"/>
        <w:rPr>
          <w:rFonts w:ascii="Times New Roman" w:hAnsi="Times New Roman" w:cs="Times New Roman"/>
          <w:sz w:val="24"/>
          <w:szCs w:val="24"/>
        </w:rPr>
      </w:pPr>
    </w:p>
    <w:p w14:paraId="071B33A0" w14:textId="77777777" w:rsidR="009D73DB" w:rsidRDefault="009D73DB" w:rsidP="007E7911">
      <w:pPr>
        <w:pStyle w:val="Bezodstpw"/>
        <w:spacing w:line="360" w:lineRule="auto"/>
        <w:rPr>
          <w:rFonts w:ascii="Times New Roman" w:hAnsi="Times New Roman" w:cs="Times New Roman"/>
          <w:sz w:val="24"/>
          <w:szCs w:val="24"/>
        </w:rPr>
      </w:pPr>
    </w:p>
    <w:p w14:paraId="399828C3" w14:textId="77777777" w:rsidR="009D73DB" w:rsidRDefault="009D73DB" w:rsidP="007E7911">
      <w:pPr>
        <w:pStyle w:val="Bezodstpw"/>
        <w:spacing w:line="360" w:lineRule="auto"/>
        <w:rPr>
          <w:rFonts w:ascii="Times New Roman" w:hAnsi="Times New Roman" w:cs="Times New Roman"/>
          <w:sz w:val="24"/>
          <w:szCs w:val="24"/>
        </w:rPr>
      </w:pPr>
    </w:p>
    <w:p w14:paraId="1D609E0E" w14:textId="77777777" w:rsidR="009D73DB" w:rsidRPr="00093DBD" w:rsidRDefault="009D73DB" w:rsidP="007E7911">
      <w:pPr>
        <w:pStyle w:val="Bezodstpw"/>
        <w:spacing w:line="360" w:lineRule="auto"/>
        <w:rPr>
          <w:rFonts w:ascii="Times New Roman" w:hAnsi="Times New Roman" w:cs="Times New Roman"/>
          <w:sz w:val="24"/>
          <w:szCs w:val="24"/>
        </w:rPr>
      </w:pPr>
    </w:p>
    <w:p w14:paraId="1E9C3111" w14:textId="77777777" w:rsidR="007E7911" w:rsidRPr="00036FB6" w:rsidRDefault="007E7911" w:rsidP="00036FB6">
      <w:pPr>
        <w:spacing w:after="160" w:line="259" w:lineRule="auto"/>
        <w:rPr>
          <w:rFonts w:eastAsiaTheme="minorHAnsi"/>
          <w:b/>
          <w:sz w:val="32"/>
          <w:u w:val="single"/>
          <w:lang w:eastAsia="en-US"/>
        </w:rPr>
      </w:pPr>
      <w:r w:rsidRPr="002E522A">
        <w:rPr>
          <w:b/>
          <w:color w:val="000000" w:themeColor="text1"/>
          <w:sz w:val="32"/>
          <w:u w:val="single"/>
        </w:rPr>
        <w:lastRenderedPageBreak/>
        <w:t xml:space="preserve">ZAŁĄCZNIKI: </w:t>
      </w:r>
    </w:p>
    <w:p w14:paraId="69131292" w14:textId="77777777" w:rsidR="00397CD1" w:rsidRPr="002E522A" w:rsidRDefault="00397CD1" w:rsidP="00397CD1">
      <w:pPr>
        <w:pStyle w:val="Bezodstpw"/>
        <w:spacing w:after="120" w:line="360" w:lineRule="auto"/>
        <w:ind w:left="3540" w:hanging="3540"/>
        <w:jc w:val="both"/>
        <w:rPr>
          <w:rFonts w:ascii="Times New Roman" w:hAnsi="Times New Roman" w:cs="Times New Roman"/>
          <w:b/>
          <w:color w:val="000000" w:themeColor="text1"/>
          <w:sz w:val="24"/>
          <w:szCs w:val="24"/>
          <w:u w:val="single"/>
        </w:rPr>
      </w:pPr>
      <w:r w:rsidRPr="002E522A">
        <w:rPr>
          <w:rFonts w:ascii="Times New Roman" w:hAnsi="Times New Roman" w:cs="Times New Roman"/>
          <w:color w:val="000000" w:themeColor="text1"/>
          <w:sz w:val="24"/>
          <w:szCs w:val="24"/>
        </w:rPr>
        <w:t>Załącznik Nr 1 do SWZ –</w:t>
      </w:r>
      <w:r w:rsidRPr="002E522A">
        <w:rPr>
          <w:rFonts w:ascii="Times New Roman" w:hAnsi="Times New Roman" w:cs="Times New Roman"/>
          <w:color w:val="000000" w:themeColor="text1"/>
          <w:sz w:val="24"/>
          <w:szCs w:val="24"/>
        </w:rPr>
        <w:tab/>
      </w:r>
      <w:r w:rsidR="00257BC3">
        <w:rPr>
          <w:rFonts w:ascii="Times New Roman" w:hAnsi="Times New Roman" w:cs="Times New Roman"/>
          <w:color w:val="000000" w:themeColor="text1"/>
          <w:sz w:val="24"/>
          <w:szCs w:val="24"/>
        </w:rPr>
        <w:t xml:space="preserve">formularz ofertowy </w:t>
      </w:r>
      <w:r w:rsidRPr="002E522A">
        <w:rPr>
          <w:rFonts w:ascii="Times New Roman" w:hAnsi="Times New Roman" w:cs="Times New Roman"/>
          <w:color w:val="000000" w:themeColor="text1"/>
          <w:sz w:val="24"/>
          <w:szCs w:val="24"/>
        </w:rPr>
        <w:t xml:space="preserve"> </w:t>
      </w:r>
    </w:p>
    <w:p w14:paraId="1BBC4A20" w14:textId="77777777" w:rsidR="00397CD1" w:rsidRPr="002E522A" w:rsidRDefault="00397CD1" w:rsidP="00397CD1">
      <w:pPr>
        <w:pStyle w:val="Bezodstpw"/>
        <w:spacing w:after="120" w:line="360" w:lineRule="auto"/>
        <w:ind w:left="3540" w:hanging="3540"/>
        <w:jc w:val="both"/>
        <w:rPr>
          <w:rFonts w:ascii="Times New Roman" w:hAnsi="Times New Roman" w:cs="Times New Roman"/>
          <w:color w:val="000000" w:themeColor="text1"/>
          <w:sz w:val="24"/>
          <w:szCs w:val="24"/>
        </w:rPr>
      </w:pPr>
      <w:r w:rsidRPr="002E522A">
        <w:rPr>
          <w:rFonts w:ascii="Times New Roman" w:hAnsi="Times New Roman" w:cs="Times New Roman"/>
          <w:color w:val="000000" w:themeColor="text1"/>
          <w:sz w:val="24"/>
          <w:szCs w:val="24"/>
        </w:rPr>
        <w:t>Załącznik Nr 2 do SWZ –</w:t>
      </w:r>
      <w:r w:rsidRPr="002E522A">
        <w:rPr>
          <w:rFonts w:ascii="Times New Roman" w:hAnsi="Times New Roman" w:cs="Times New Roman"/>
          <w:color w:val="000000" w:themeColor="text1"/>
          <w:sz w:val="24"/>
          <w:szCs w:val="24"/>
        </w:rPr>
        <w:tab/>
      </w:r>
      <w:r w:rsidR="00257BC3">
        <w:rPr>
          <w:rFonts w:ascii="Times New Roman" w:hAnsi="Times New Roman" w:cs="Times New Roman"/>
          <w:color w:val="000000" w:themeColor="text1"/>
          <w:sz w:val="24"/>
          <w:szCs w:val="24"/>
        </w:rPr>
        <w:t xml:space="preserve">Oświadczenie o spełnieniu warunków udziału w postępowaniu i braku podstaw do wykluczenia </w:t>
      </w:r>
    </w:p>
    <w:p w14:paraId="2174745C" w14:textId="77777777" w:rsidR="008A517B" w:rsidRPr="007B3444" w:rsidRDefault="00397CD1" w:rsidP="00D23D14">
      <w:pPr>
        <w:pStyle w:val="Bezodstpw"/>
        <w:spacing w:after="120" w:line="360" w:lineRule="auto"/>
        <w:jc w:val="both"/>
        <w:rPr>
          <w:rFonts w:ascii="Times New Roman" w:hAnsi="Times New Roman" w:cs="Times New Roman"/>
          <w:color w:val="000000" w:themeColor="text1"/>
          <w:sz w:val="24"/>
          <w:szCs w:val="24"/>
        </w:rPr>
      </w:pPr>
      <w:r w:rsidRPr="007B3444">
        <w:rPr>
          <w:rFonts w:ascii="Times New Roman" w:hAnsi="Times New Roman" w:cs="Times New Roman"/>
          <w:color w:val="000000" w:themeColor="text1"/>
          <w:sz w:val="24"/>
          <w:szCs w:val="24"/>
        </w:rPr>
        <w:t xml:space="preserve">Załącznik Nr </w:t>
      </w:r>
      <w:r w:rsidR="006F68DB">
        <w:rPr>
          <w:rFonts w:ascii="Times New Roman" w:hAnsi="Times New Roman" w:cs="Times New Roman"/>
          <w:color w:val="000000" w:themeColor="text1"/>
          <w:sz w:val="24"/>
          <w:szCs w:val="24"/>
        </w:rPr>
        <w:t>3</w:t>
      </w:r>
      <w:r w:rsidR="008A517B" w:rsidRPr="007B3444">
        <w:rPr>
          <w:rFonts w:ascii="Times New Roman" w:hAnsi="Times New Roman" w:cs="Times New Roman"/>
          <w:color w:val="000000" w:themeColor="text1"/>
          <w:sz w:val="24"/>
          <w:szCs w:val="24"/>
        </w:rPr>
        <w:t xml:space="preserve"> do SWZ –</w:t>
      </w:r>
      <w:r w:rsidR="00D23D14" w:rsidRPr="007B3444">
        <w:rPr>
          <w:rFonts w:ascii="Times New Roman" w:hAnsi="Times New Roman" w:cs="Times New Roman"/>
          <w:color w:val="000000" w:themeColor="text1"/>
          <w:sz w:val="24"/>
          <w:szCs w:val="24"/>
        </w:rPr>
        <w:tab/>
      </w:r>
      <w:r w:rsidR="00D23D14" w:rsidRPr="007B3444">
        <w:rPr>
          <w:rFonts w:ascii="Times New Roman" w:hAnsi="Times New Roman" w:cs="Times New Roman"/>
          <w:color w:val="000000" w:themeColor="text1"/>
          <w:sz w:val="24"/>
          <w:szCs w:val="24"/>
        </w:rPr>
        <w:tab/>
      </w:r>
      <w:r w:rsidR="00257BC3">
        <w:rPr>
          <w:rFonts w:ascii="Times New Roman" w:hAnsi="Times New Roman" w:cs="Times New Roman"/>
          <w:color w:val="000000" w:themeColor="text1"/>
          <w:sz w:val="24"/>
          <w:szCs w:val="24"/>
        </w:rPr>
        <w:t xml:space="preserve">Wzór umowy </w:t>
      </w:r>
    </w:p>
    <w:p w14:paraId="0BA0B2E2" w14:textId="77777777" w:rsidR="00257BC3" w:rsidRDefault="00257BC3" w:rsidP="0061234B">
      <w:pPr>
        <w:spacing w:after="120" w:line="360" w:lineRule="auto"/>
        <w:ind w:left="357"/>
        <w:jc w:val="center"/>
        <w:rPr>
          <w:b/>
          <w:bCs/>
          <w:sz w:val="32"/>
          <w:szCs w:val="32"/>
          <w:u w:val="single"/>
        </w:rPr>
      </w:pPr>
    </w:p>
    <w:p w14:paraId="2EFB4A31" w14:textId="77777777" w:rsidR="00257BC3" w:rsidRDefault="00257BC3" w:rsidP="0061234B">
      <w:pPr>
        <w:spacing w:after="120" w:line="360" w:lineRule="auto"/>
        <w:ind w:left="357"/>
        <w:jc w:val="center"/>
        <w:rPr>
          <w:b/>
          <w:bCs/>
          <w:sz w:val="32"/>
          <w:szCs w:val="32"/>
          <w:u w:val="single"/>
        </w:rPr>
      </w:pPr>
    </w:p>
    <w:p w14:paraId="7959F537" w14:textId="77777777" w:rsidR="00257BC3" w:rsidRDefault="00257BC3" w:rsidP="0061234B">
      <w:pPr>
        <w:spacing w:after="120" w:line="360" w:lineRule="auto"/>
        <w:ind w:left="357"/>
        <w:jc w:val="center"/>
        <w:rPr>
          <w:b/>
          <w:bCs/>
          <w:sz w:val="32"/>
          <w:szCs w:val="32"/>
          <w:u w:val="single"/>
        </w:rPr>
      </w:pPr>
    </w:p>
    <w:p w14:paraId="0B2140C3" w14:textId="77777777" w:rsidR="006F68DB" w:rsidRDefault="006F68DB" w:rsidP="0061234B">
      <w:pPr>
        <w:spacing w:after="120" w:line="360" w:lineRule="auto"/>
        <w:ind w:left="357"/>
        <w:jc w:val="center"/>
        <w:rPr>
          <w:b/>
          <w:bCs/>
          <w:sz w:val="32"/>
          <w:szCs w:val="32"/>
          <w:u w:val="single"/>
        </w:rPr>
      </w:pPr>
    </w:p>
    <w:p w14:paraId="15BE1D08" w14:textId="77777777" w:rsidR="006F68DB" w:rsidRDefault="006F68DB" w:rsidP="0061234B">
      <w:pPr>
        <w:spacing w:after="120" w:line="360" w:lineRule="auto"/>
        <w:ind w:left="357"/>
        <w:jc w:val="center"/>
        <w:rPr>
          <w:b/>
          <w:bCs/>
          <w:sz w:val="32"/>
          <w:szCs w:val="32"/>
          <w:u w:val="single"/>
        </w:rPr>
      </w:pPr>
    </w:p>
    <w:p w14:paraId="396C8B7B" w14:textId="77777777" w:rsidR="00257BC3" w:rsidRDefault="00257BC3" w:rsidP="0061234B">
      <w:pPr>
        <w:spacing w:after="120" w:line="360" w:lineRule="auto"/>
        <w:ind w:left="357"/>
        <w:jc w:val="center"/>
        <w:rPr>
          <w:b/>
          <w:bCs/>
          <w:sz w:val="32"/>
          <w:szCs w:val="32"/>
          <w:u w:val="single"/>
        </w:rPr>
      </w:pPr>
    </w:p>
    <w:p w14:paraId="142FC3C7" w14:textId="77777777" w:rsidR="00257BC3" w:rsidRDefault="00257BC3" w:rsidP="0061234B">
      <w:pPr>
        <w:spacing w:after="120" w:line="360" w:lineRule="auto"/>
        <w:ind w:left="357"/>
        <w:jc w:val="center"/>
        <w:rPr>
          <w:b/>
          <w:bCs/>
          <w:sz w:val="32"/>
          <w:szCs w:val="32"/>
          <w:u w:val="single"/>
        </w:rPr>
      </w:pPr>
    </w:p>
    <w:p w14:paraId="077677D2" w14:textId="77777777" w:rsidR="00257BC3" w:rsidRDefault="00257BC3" w:rsidP="0061234B">
      <w:pPr>
        <w:spacing w:after="120" w:line="360" w:lineRule="auto"/>
        <w:ind w:left="357"/>
        <w:jc w:val="center"/>
        <w:rPr>
          <w:b/>
          <w:bCs/>
          <w:sz w:val="32"/>
          <w:szCs w:val="32"/>
          <w:u w:val="single"/>
        </w:rPr>
      </w:pPr>
    </w:p>
    <w:p w14:paraId="66DF748D" w14:textId="77777777" w:rsidR="00257BC3" w:rsidRDefault="00257BC3" w:rsidP="0061234B">
      <w:pPr>
        <w:spacing w:after="120" w:line="360" w:lineRule="auto"/>
        <w:ind w:left="357"/>
        <w:jc w:val="center"/>
        <w:rPr>
          <w:b/>
          <w:bCs/>
          <w:sz w:val="32"/>
          <w:szCs w:val="32"/>
          <w:u w:val="single"/>
        </w:rPr>
      </w:pPr>
    </w:p>
    <w:p w14:paraId="25872715" w14:textId="77777777" w:rsidR="00257BC3" w:rsidRDefault="00257BC3" w:rsidP="0061234B">
      <w:pPr>
        <w:spacing w:after="120" w:line="360" w:lineRule="auto"/>
        <w:ind w:left="357"/>
        <w:jc w:val="center"/>
        <w:rPr>
          <w:b/>
          <w:bCs/>
          <w:sz w:val="32"/>
          <w:szCs w:val="32"/>
          <w:u w:val="single"/>
        </w:rPr>
      </w:pPr>
    </w:p>
    <w:p w14:paraId="4CF30CA5" w14:textId="77777777" w:rsidR="00257BC3" w:rsidRDefault="00257BC3" w:rsidP="0061234B">
      <w:pPr>
        <w:spacing w:after="120" w:line="360" w:lineRule="auto"/>
        <w:ind w:left="357"/>
        <w:jc w:val="center"/>
        <w:rPr>
          <w:b/>
          <w:bCs/>
          <w:sz w:val="32"/>
          <w:szCs w:val="32"/>
          <w:u w:val="single"/>
        </w:rPr>
      </w:pPr>
    </w:p>
    <w:p w14:paraId="233902BD" w14:textId="77777777" w:rsidR="00257BC3" w:rsidRDefault="00257BC3" w:rsidP="0061234B">
      <w:pPr>
        <w:spacing w:after="120" w:line="360" w:lineRule="auto"/>
        <w:ind w:left="357"/>
        <w:jc w:val="center"/>
        <w:rPr>
          <w:b/>
          <w:bCs/>
          <w:sz w:val="32"/>
          <w:szCs w:val="32"/>
          <w:u w:val="single"/>
        </w:rPr>
      </w:pPr>
    </w:p>
    <w:p w14:paraId="5D2ADC9B" w14:textId="77777777" w:rsidR="00257BC3" w:rsidRDefault="00257BC3" w:rsidP="0061234B">
      <w:pPr>
        <w:spacing w:after="120" w:line="360" w:lineRule="auto"/>
        <w:ind w:left="357"/>
        <w:jc w:val="center"/>
        <w:rPr>
          <w:b/>
          <w:bCs/>
          <w:sz w:val="32"/>
          <w:szCs w:val="32"/>
          <w:u w:val="single"/>
        </w:rPr>
      </w:pPr>
    </w:p>
    <w:p w14:paraId="505E1F3E" w14:textId="77777777" w:rsidR="00257BC3" w:rsidRDefault="00257BC3" w:rsidP="0061234B">
      <w:pPr>
        <w:spacing w:after="120" w:line="360" w:lineRule="auto"/>
        <w:ind w:left="357"/>
        <w:jc w:val="center"/>
        <w:rPr>
          <w:b/>
          <w:bCs/>
          <w:sz w:val="32"/>
          <w:szCs w:val="32"/>
          <w:u w:val="single"/>
        </w:rPr>
      </w:pPr>
    </w:p>
    <w:p w14:paraId="45E16DCE" w14:textId="77777777" w:rsidR="00257BC3" w:rsidRDefault="00257BC3" w:rsidP="0061234B">
      <w:pPr>
        <w:spacing w:after="120" w:line="360" w:lineRule="auto"/>
        <w:ind w:left="357"/>
        <w:jc w:val="center"/>
        <w:rPr>
          <w:b/>
          <w:bCs/>
          <w:sz w:val="32"/>
          <w:szCs w:val="32"/>
          <w:u w:val="single"/>
        </w:rPr>
      </w:pPr>
    </w:p>
    <w:p w14:paraId="743E6155" w14:textId="77777777" w:rsidR="00257BC3" w:rsidRDefault="00257BC3" w:rsidP="0061234B">
      <w:pPr>
        <w:spacing w:after="120" w:line="360" w:lineRule="auto"/>
        <w:ind w:left="357"/>
        <w:jc w:val="center"/>
        <w:rPr>
          <w:b/>
          <w:bCs/>
          <w:sz w:val="32"/>
          <w:szCs w:val="32"/>
          <w:u w:val="single"/>
        </w:rPr>
      </w:pPr>
    </w:p>
    <w:p w14:paraId="1828F07E" w14:textId="77777777" w:rsidR="00257BC3" w:rsidRDefault="00257BC3" w:rsidP="0061234B">
      <w:pPr>
        <w:spacing w:after="120" w:line="360" w:lineRule="auto"/>
        <w:ind w:left="357"/>
        <w:jc w:val="center"/>
        <w:rPr>
          <w:b/>
          <w:bCs/>
          <w:sz w:val="32"/>
          <w:szCs w:val="32"/>
          <w:u w:val="single"/>
        </w:rPr>
      </w:pPr>
    </w:p>
    <w:p w14:paraId="759ED9ED" w14:textId="77777777" w:rsidR="000E489E" w:rsidRPr="008101AB" w:rsidRDefault="007E7911" w:rsidP="0061234B">
      <w:pPr>
        <w:spacing w:after="120" w:line="360" w:lineRule="auto"/>
        <w:ind w:left="357"/>
        <w:jc w:val="center"/>
        <w:rPr>
          <w:b/>
          <w:bCs/>
          <w:sz w:val="32"/>
          <w:szCs w:val="32"/>
          <w:u w:val="single"/>
        </w:rPr>
      </w:pPr>
      <w:r w:rsidRPr="008101AB">
        <w:rPr>
          <w:b/>
          <w:bCs/>
          <w:sz w:val="32"/>
          <w:szCs w:val="32"/>
          <w:u w:val="single"/>
        </w:rPr>
        <w:lastRenderedPageBreak/>
        <w:t xml:space="preserve">SPECYFIKACJA </w:t>
      </w:r>
      <w:r w:rsidR="00C70566" w:rsidRPr="008101AB">
        <w:rPr>
          <w:b/>
          <w:bCs/>
          <w:sz w:val="32"/>
          <w:szCs w:val="32"/>
          <w:u w:val="single"/>
        </w:rPr>
        <w:br/>
      </w:r>
      <w:r w:rsidRPr="008101AB">
        <w:rPr>
          <w:b/>
          <w:bCs/>
          <w:sz w:val="32"/>
          <w:szCs w:val="32"/>
          <w:u w:val="single"/>
        </w:rPr>
        <w:t>WARUNKÓW ZAMÓWIENIA</w:t>
      </w:r>
      <w:r w:rsidR="007C4F22" w:rsidRPr="008101AB">
        <w:rPr>
          <w:b/>
          <w:bCs/>
          <w:sz w:val="32"/>
          <w:szCs w:val="32"/>
          <w:u w:val="single"/>
        </w:rPr>
        <w:t xml:space="preserve"> </w:t>
      </w:r>
      <w:r w:rsidR="00FA1577" w:rsidRPr="008101AB">
        <w:rPr>
          <w:b/>
          <w:bCs/>
          <w:sz w:val="32"/>
          <w:szCs w:val="32"/>
          <w:u w:val="single"/>
        </w:rPr>
        <w:t>(SWZ)</w:t>
      </w:r>
    </w:p>
    <w:p w14:paraId="6A1B563A" w14:textId="77777777" w:rsidR="007C4F22" w:rsidRPr="00093DBD" w:rsidRDefault="008C25CA" w:rsidP="008C25CA">
      <w:pPr>
        <w:spacing w:after="600" w:line="360" w:lineRule="auto"/>
        <w:ind w:left="357"/>
        <w:jc w:val="center"/>
        <w:rPr>
          <w:b/>
          <w:bCs/>
        </w:rPr>
      </w:pPr>
      <w:r>
        <w:t>d</w:t>
      </w:r>
      <w:r w:rsidRPr="008C25CA">
        <w:t xml:space="preserve">la </w:t>
      </w:r>
      <w:r w:rsidR="008B684E">
        <w:t>usług</w:t>
      </w:r>
      <w:r w:rsidRPr="008C25CA">
        <w:t xml:space="preserve"> o wartości szacunkowej</w:t>
      </w:r>
      <w:r>
        <w:t xml:space="preserve"> zamówienia niższej od progów unijnych określonych na podstawie art. 3 ustawy Pzp</w:t>
      </w:r>
      <w:r w:rsidR="00D727B8" w:rsidRPr="00843066">
        <w:rPr>
          <w:b/>
          <w:bCs/>
          <w:color w:val="FF0000"/>
        </w:rPr>
        <w:t xml:space="preserve"> </w:t>
      </w:r>
    </w:p>
    <w:p w14:paraId="35C7D619" w14:textId="77777777" w:rsidR="00312F24" w:rsidRPr="007C4F22" w:rsidRDefault="008C25CA" w:rsidP="00D7646E">
      <w:pPr>
        <w:pStyle w:val="Nagwek1"/>
        <w:numPr>
          <w:ilvl w:val="0"/>
          <w:numId w:val="1"/>
        </w:numPr>
        <w:shd w:val="clear" w:color="auto" w:fill="F2F2F2" w:themeFill="background1" w:themeFillShade="F2"/>
        <w:spacing w:before="600" w:after="600" w:line="360" w:lineRule="auto"/>
        <w:ind w:left="1077"/>
        <w:rPr>
          <w:rFonts w:ascii="Times New Roman" w:hAnsi="Times New Roman" w:cs="Times New Roman"/>
          <w:b/>
          <w:color w:val="auto"/>
        </w:rPr>
      </w:pPr>
      <w:bookmarkStart w:id="0" w:name="_Toc64886109"/>
      <w:r>
        <w:rPr>
          <w:rFonts w:ascii="Times New Roman" w:hAnsi="Times New Roman" w:cs="Times New Roman"/>
          <w:b/>
          <w:color w:val="auto"/>
          <w:sz w:val="28"/>
          <w:szCs w:val="28"/>
        </w:rPr>
        <w:t>NAZWA I ADRES ZAMAWIAJĄCEGO</w:t>
      </w:r>
      <w:bookmarkEnd w:id="0"/>
      <w:r>
        <w:rPr>
          <w:rFonts w:ascii="Times New Roman" w:hAnsi="Times New Roman" w:cs="Times New Roman"/>
          <w:b/>
          <w:color w:val="auto"/>
          <w:sz w:val="28"/>
          <w:szCs w:val="28"/>
        </w:rPr>
        <w:t xml:space="preserve"> </w:t>
      </w:r>
    </w:p>
    <w:p w14:paraId="4E6D4D8E" w14:textId="77777777" w:rsidR="008B684E" w:rsidRDefault="008B684E" w:rsidP="008B684E">
      <w:pPr>
        <w:pStyle w:val="Akapitzlist"/>
        <w:spacing w:before="120" w:after="120"/>
        <w:rPr>
          <w:b/>
          <w:color w:val="000000" w:themeColor="text1"/>
        </w:rPr>
      </w:pPr>
      <w:r>
        <w:rPr>
          <w:b/>
          <w:color w:val="000000" w:themeColor="text1"/>
        </w:rPr>
        <w:t>ZESPÓŁ SZKÓŁ W KIELANÓWCE</w:t>
      </w:r>
    </w:p>
    <w:p w14:paraId="52451D92" w14:textId="77777777" w:rsidR="008B684E" w:rsidRDefault="008B684E" w:rsidP="008B684E">
      <w:pPr>
        <w:pStyle w:val="Akapitzlist"/>
        <w:spacing w:before="120" w:after="120"/>
        <w:rPr>
          <w:b/>
          <w:color w:val="000000" w:themeColor="text1"/>
        </w:rPr>
      </w:pPr>
    </w:p>
    <w:p w14:paraId="408C53D7" w14:textId="77777777" w:rsidR="008B684E" w:rsidRPr="008B684E" w:rsidRDefault="008B684E" w:rsidP="008B684E">
      <w:pPr>
        <w:spacing w:before="120" w:after="120"/>
        <w:ind w:left="696" w:firstLine="708"/>
        <w:rPr>
          <w:color w:val="000000" w:themeColor="text1"/>
        </w:rPr>
      </w:pPr>
      <w:r w:rsidRPr="008B684E">
        <w:rPr>
          <w:color w:val="000000" w:themeColor="text1"/>
        </w:rPr>
        <w:t>adres do korespondencji:</w:t>
      </w:r>
      <w:r w:rsidRPr="008B684E">
        <w:rPr>
          <w:color w:val="000000" w:themeColor="text1"/>
        </w:rPr>
        <w:tab/>
      </w:r>
      <w:r w:rsidRPr="008B684E">
        <w:rPr>
          <w:color w:val="000000" w:themeColor="text1"/>
        </w:rPr>
        <w:tab/>
        <w:t>Kielanówka 111, 35-106 Rzeszów</w:t>
      </w:r>
    </w:p>
    <w:p w14:paraId="627924DD" w14:textId="77777777" w:rsidR="008B684E" w:rsidRPr="00E86B01" w:rsidRDefault="008B684E" w:rsidP="008B684E">
      <w:pPr>
        <w:pStyle w:val="Akapitzlist"/>
        <w:spacing w:before="120" w:after="120"/>
        <w:ind w:firstLine="696"/>
        <w:rPr>
          <w:color w:val="000000" w:themeColor="text1"/>
        </w:rPr>
      </w:pPr>
      <w:r w:rsidRPr="00E86B01">
        <w:rPr>
          <w:color w:val="000000" w:themeColor="text1"/>
        </w:rPr>
        <w:t xml:space="preserve">REGON: </w:t>
      </w:r>
      <w:r w:rsidRPr="00E86B01">
        <w:rPr>
          <w:color w:val="000000" w:themeColor="text1"/>
        </w:rPr>
        <w:tab/>
      </w:r>
      <w:r w:rsidRPr="00E86B01">
        <w:rPr>
          <w:color w:val="000000" w:themeColor="text1"/>
        </w:rPr>
        <w:tab/>
      </w:r>
      <w:r w:rsidRPr="00E86B01">
        <w:rPr>
          <w:color w:val="000000" w:themeColor="text1"/>
        </w:rPr>
        <w:tab/>
      </w:r>
      <w:r w:rsidRPr="00E86B01">
        <w:rPr>
          <w:color w:val="000000" w:themeColor="text1"/>
        </w:rPr>
        <w:tab/>
      </w:r>
      <w:r>
        <w:rPr>
          <w:color w:val="000000" w:themeColor="text1"/>
        </w:rPr>
        <w:t>01131862</w:t>
      </w:r>
    </w:p>
    <w:p w14:paraId="5C88103E" w14:textId="77777777" w:rsidR="008B684E" w:rsidRPr="00E86B01" w:rsidRDefault="008B684E" w:rsidP="008B684E">
      <w:pPr>
        <w:pStyle w:val="Akapitzlist"/>
        <w:spacing w:before="120" w:after="120"/>
        <w:ind w:firstLine="696"/>
        <w:rPr>
          <w:color w:val="000000" w:themeColor="text1"/>
        </w:rPr>
      </w:pPr>
      <w:r w:rsidRPr="00E86B01">
        <w:rPr>
          <w:color w:val="000000" w:themeColor="text1"/>
        </w:rPr>
        <w:t xml:space="preserve">NIP: </w:t>
      </w:r>
      <w:r w:rsidRPr="00E86B01">
        <w:rPr>
          <w:color w:val="000000" w:themeColor="text1"/>
        </w:rPr>
        <w:tab/>
      </w:r>
      <w:r w:rsidRPr="00E86B01">
        <w:rPr>
          <w:color w:val="000000" w:themeColor="text1"/>
        </w:rPr>
        <w:tab/>
      </w:r>
      <w:r w:rsidRPr="00E86B01">
        <w:rPr>
          <w:color w:val="000000" w:themeColor="text1"/>
        </w:rPr>
        <w:tab/>
      </w:r>
      <w:r w:rsidRPr="00E86B01">
        <w:rPr>
          <w:color w:val="000000" w:themeColor="text1"/>
        </w:rPr>
        <w:tab/>
      </w:r>
      <w:r w:rsidRPr="00E86B01">
        <w:rPr>
          <w:color w:val="000000" w:themeColor="text1"/>
        </w:rPr>
        <w:tab/>
      </w:r>
      <w:r>
        <w:rPr>
          <w:color w:val="000000" w:themeColor="text1"/>
        </w:rPr>
        <w:t>813-22-00-349</w:t>
      </w:r>
    </w:p>
    <w:p w14:paraId="6AE4122E" w14:textId="77777777" w:rsidR="008B684E" w:rsidRPr="00E86B01" w:rsidRDefault="008B684E" w:rsidP="008B684E">
      <w:pPr>
        <w:pStyle w:val="Akapitzlist"/>
        <w:spacing w:before="120" w:after="120"/>
        <w:ind w:firstLine="696"/>
        <w:rPr>
          <w:color w:val="000000" w:themeColor="text1"/>
        </w:rPr>
      </w:pPr>
      <w:r w:rsidRPr="00E86B01">
        <w:rPr>
          <w:color w:val="000000" w:themeColor="text1"/>
        </w:rPr>
        <w:t xml:space="preserve">Telefon/fax </w:t>
      </w:r>
      <w:r w:rsidRPr="00E86B01">
        <w:rPr>
          <w:color w:val="000000" w:themeColor="text1"/>
        </w:rPr>
        <w:tab/>
      </w:r>
      <w:r w:rsidRPr="00E86B01">
        <w:rPr>
          <w:color w:val="000000" w:themeColor="text1"/>
        </w:rPr>
        <w:tab/>
      </w:r>
      <w:r w:rsidRPr="00E86B01">
        <w:rPr>
          <w:color w:val="000000" w:themeColor="text1"/>
        </w:rPr>
        <w:tab/>
      </w:r>
      <w:r w:rsidRPr="00E86B01">
        <w:rPr>
          <w:color w:val="000000" w:themeColor="text1"/>
        </w:rPr>
        <w:tab/>
        <w:t>17 8</w:t>
      </w:r>
      <w:r>
        <w:rPr>
          <w:color w:val="000000" w:themeColor="text1"/>
        </w:rPr>
        <w:t>592634</w:t>
      </w:r>
    </w:p>
    <w:p w14:paraId="4A9A71FC" w14:textId="77777777" w:rsidR="008B684E" w:rsidRPr="00574E8A" w:rsidRDefault="008B684E" w:rsidP="008B684E">
      <w:pPr>
        <w:pStyle w:val="Akapitzlist"/>
        <w:spacing w:before="120" w:after="120"/>
        <w:ind w:firstLine="696"/>
        <w:rPr>
          <w:rStyle w:val="Hipercze"/>
          <w:color w:val="000000" w:themeColor="text1"/>
          <w:lang w:val="en-US"/>
        </w:rPr>
      </w:pPr>
      <w:r w:rsidRPr="00574E8A">
        <w:rPr>
          <w:color w:val="000000" w:themeColor="text1"/>
          <w:lang w:val="en-US"/>
        </w:rPr>
        <w:t xml:space="preserve">Adres e-mail: </w:t>
      </w:r>
      <w:r w:rsidRPr="00574E8A">
        <w:rPr>
          <w:color w:val="000000" w:themeColor="text1"/>
          <w:lang w:val="en-US"/>
        </w:rPr>
        <w:tab/>
      </w:r>
      <w:r w:rsidRPr="00574E8A">
        <w:rPr>
          <w:color w:val="000000" w:themeColor="text1"/>
          <w:lang w:val="en-US"/>
        </w:rPr>
        <w:tab/>
      </w:r>
      <w:r w:rsidRPr="00574E8A">
        <w:rPr>
          <w:color w:val="000000" w:themeColor="text1"/>
          <w:lang w:val="en-US"/>
        </w:rPr>
        <w:tab/>
      </w:r>
      <w:r w:rsidRPr="00574E8A">
        <w:rPr>
          <w:color w:val="000000" w:themeColor="text1"/>
          <w:lang w:val="en-US"/>
        </w:rPr>
        <w:tab/>
        <w:t>sp.kielanowka@boguchwala.pl</w:t>
      </w:r>
    </w:p>
    <w:p w14:paraId="2213B361" w14:textId="77777777" w:rsidR="008B684E" w:rsidRPr="00E86B01" w:rsidRDefault="008B684E" w:rsidP="008B684E">
      <w:pPr>
        <w:pStyle w:val="Akapitzlist"/>
        <w:spacing w:before="120" w:after="120"/>
        <w:ind w:firstLine="696"/>
        <w:rPr>
          <w:color w:val="000000" w:themeColor="text1"/>
          <w:u w:val="single"/>
        </w:rPr>
      </w:pPr>
      <w:r w:rsidRPr="00E86B01">
        <w:rPr>
          <w:color w:val="000000" w:themeColor="text1"/>
        </w:rPr>
        <w:t xml:space="preserve">Adres strony internetowej: </w:t>
      </w:r>
      <w:r w:rsidRPr="00E86B01">
        <w:rPr>
          <w:color w:val="000000" w:themeColor="text1"/>
        </w:rPr>
        <w:tab/>
      </w:r>
      <w:r w:rsidRPr="00E86B01">
        <w:rPr>
          <w:color w:val="000000" w:themeColor="text1"/>
        </w:rPr>
        <w:tab/>
        <w:t>www.</w:t>
      </w:r>
      <w:r>
        <w:rPr>
          <w:color w:val="000000" w:themeColor="text1"/>
        </w:rPr>
        <w:t>zskielanowka</w:t>
      </w:r>
      <w:r w:rsidRPr="00E86B01">
        <w:rPr>
          <w:color w:val="000000" w:themeColor="text1"/>
        </w:rPr>
        <w:t xml:space="preserve">.pl </w:t>
      </w:r>
    </w:p>
    <w:p w14:paraId="68D55A1E" w14:textId="5C9D0830" w:rsidR="00BC0BA0" w:rsidRPr="003B3B7F" w:rsidRDefault="00BC0BA0" w:rsidP="003B3B7F">
      <w:pPr>
        <w:pStyle w:val="Default"/>
        <w:ind w:left="696" w:firstLine="708"/>
        <w:rPr>
          <w:rStyle w:val="Hipercze"/>
          <w:color w:val="000000"/>
          <w:u w:val="none"/>
        </w:rPr>
      </w:pPr>
      <w:r w:rsidRPr="00BC0BA0">
        <w:rPr>
          <w:rFonts w:ascii="Times New Roman" w:hAnsi="Times New Roman" w:cs="Times New Roman"/>
          <w:b/>
        </w:rPr>
        <w:t>adres</w:t>
      </w:r>
      <w:r w:rsidRPr="00BC0BA0">
        <w:rPr>
          <w:rFonts w:ascii="Times New Roman" w:hAnsi="Times New Roman" w:cs="Times New Roman"/>
          <w:b/>
          <w:lang w:val="en-US"/>
        </w:rPr>
        <w:t xml:space="preserve"> </w:t>
      </w:r>
      <w:r w:rsidRPr="00BC0BA0">
        <w:rPr>
          <w:rFonts w:ascii="Times New Roman" w:hAnsi="Times New Roman" w:cs="Times New Roman"/>
          <w:b/>
        </w:rPr>
        <w:t>skrzynki</w:t>
      </w:r>
      <w:r w:rsidRPr="00BC0BA0">
        <w:rPr>
          <w:rFonts w:ascii="Times New Roman" w:hAnsi="Times New Roman" w:cs="Times New Roman"/>
          <w:b/>
          <w:lang w:val="en-US"/>
        </w:rPr>
        <w:t xml:space="preserve"> </w:t>
      </w:r>
      <w:r w:rsidRPr="00BC0BA0">
        <w:rPr>
          <w:rFonts w:ascii="Times New Roman" w:hAnsi="Times New Roman" w:cs="Times New Roman"/>
          <w:b/>
        </w:rPr>
        <w:t>ePUAP</w:t>
      </w:r>
      <w:r w:rsidRPr="00BC0BA0">
        <w:rPr>
          <w:rFonts w:ascii="Times New Roman" w:hAnsi="Times New Roman" w:cs="Times New Roman"/>
          <w:b/>
          <w:lang w:val="en-US"/>
        </w:rPr>
        <w:t xml:space="preserve">:  </w:t>
      </w:r>
      <w:r w:rsidRPr="00BC0BA0">
        <w:rPr>
          <w:rFonts w:ascii="Times New Roman" w:hAnsi="Times New Roman" w:cs="Times New Roman"/>
          <w:b/>
          <w:lang w:val="en-US"/>
        </w:rPr>
        <w:tab/>
      </w:r>
      <w:r w:rsidR="008B684E" w:rsidRPr="003B3B7F">
        <w:rPr>
          <w:rFonts w:ascii="Times New Roman" w:hAnsi="Times New Roman" w:cs="Times New Roman"/>
          <w:b/>
          <w:color w:val="FF0000"/>
          <w:lang w:val="en-US"/>
        </w:rPr>
        <w:t xml:space="preserve">              </w:t>
      </w:r>
      <w:r w:rsidR="003B3B7F" w:rsidRPr="003B3B7F">
        <w:rPr>
          <w:rFonts w:ascii="Times New Roman" w:hAnsi="Times New Roman" w:cs="Times New Roman"/>
        </w:rPr>
        <w:t>/ZSKielanowka/SkrytkaESP.</w:t>
      </w:r>
    </w:p>
    <w:p w14:paraId="5BEF0E7C" w14:textId="77777777" w:rsidR="008101AB" w:rsidRPr="008101AB" w:rsidRDefault="008101AB" w:rsidP="008101AB">
      <w:pPr>
        <w:pStyle w:val="Nagwek1"/>
        <w:numPr>
          <w:ilvl w:val="0"/>
          <w:numId w:val="1"/>
        </w:numPr>
        <w:shd w:val="clear" w:color="auto" w:fill="F2F2F2" w:themeFill="background1" w:themeFillShade="F2"/>
        <w:spacing w:before="600" w:after="600" w:line="360" w:lineRule="auto"/>
        <w:ind w:left="1077"/>
        <w:jc w:val="both"/>
        <w:rPr>
          <w:rFonts w:ascii="Times New Roman" w:hAnsi="Times New Roman" w:cs="Times New Roman"/>
          <w:b/>
          <w:color w:val="auto"/>
          <w:sz w:val="28"/>
          <w:szCs w:val="28"/>
        </w:rPr>
      </w:pPr>
      <w:bookmarkStart w:id="1" w:name="_Toc64886110"/>
      <w:r w:rsidRPr="008101AB">
        <w:rPr>
          <w:rFonts w:ascii="Times New Roman" w:hAnsi="Times New Roman" w:cs="Times New Roman"/>
          <w:b/>
          <w:color w:val="auto"/>
          <w:sz w:val="28"/>
          <w:szCs w:val="28"/>
        </w:rPr>
        <w:t>ADRES STRONY INTERNETOWEJ, NA KTÓREJ UDOSTĘPNIANE BĘDĄ ZMIANY I WYJAŚNIENIA TREŚCI SWZ ORAZ INNE DOKUMENTY ZAMÓWIENIA BEZPOŚREDNIO ZWIĄZANE Z POSTĘPOWANIEM O UDZIELENIE ZAMÓWIENIA</w:t>
      </w:r>
      <w:bookmarkEnd w:id="1"/>
    </w:p>
    <w:p w14:paraId="7D0B7FDD" w14:textId="68D848F3" w:rsidR="008101AB" w:rsidRPr="002C6371" w:rsidRDefault="008101AB" w:rsidP="008101AB">
      <w:pPr>
        <w:spacing w:after="120" w:line="360" w:lineRule="auto"/>
        <w:ind w:left="708"/>
        <w:jc w:val="both"/>
      </w:pPr>
      <w:r w:rsidRPr="008101AB">
        <w:rPr>
          <w:rStyle w:val="Hipercze"/>
          <w:color w:val="auto"/>
          <w:u w:val="none"/>
        </w:rPr>
        <w:t>Zmiany i wyjaśnienia treści SWZ oraz inne dokumenty zamówienia bezpośrednio związane z postępowaniem o udzielenie zamówienia będą udostępniane na stronie internetowej</w:t>
      </w:r>
      <w:r w:rsidRPr="003B3B7F">
        <w:rPr>
          <w:rStyle w:val="Hipercze"/>
          <w:color w:val="000000" w:themeColor="text1"/>
          <w:u w:val="none"/>
        </w:rPr>
        <w:t xml:space="preserve"> </w:t>
      </w:r>
      <w:r w:rsidR="005938E3" w:rsidRPr="003B3B7F">
        <w:rPr>
          <w:rStyle w:val="Hipercze"/>
          <w:color w:val="000000" w:themeColor="text1"/>
        </w:rPr>
        <w:t>zskielanowka.pl w zakładce bip</w:t>
      </w:r>
      <w:r w:rsidRPr="003B3B7F">
        <w:rPr>
          <w:rStyle w:val="Hipercze"/>
          <w:color w:val="000000" w:themeColor="text1"/>
          <w:u w:val="none"/>
        </w:rPr>
        <w:t xml:space="preserve"> </w:t>
      </w:r>
    </w:p>
    <w:p w14:paraId="3D3532CD" w14:textId="77777777" w:rsidR="006F5728" w:rsidRPr="008101AB" w:rsidRDefault="006F5728" w:rsidP="00D7646E">
      <w:pPr>
        <w:pStyle w:val="Nagwek1"/>
        <w:numPr>
          <w:ilvl w:val="0"/>
          <w:numId w:val="1"/>
        </w:numPr>
        <w:shd w:val="clear" w:color="auto" w:fill="F2F2F2" w:themeFill="background1" w:themeFillShade="F2"/>
        <w:spacing w:before="600" w:after="600" w:line="360" w:lineRule="auto"/>
        <w:ind w:left="1077"/>
        <w:rPr>
          <w:rFonts w:ascii="Times New Roman" w:hAnsi="Times New Roman" w:cs="Times New Roman"/>
          <w:b/>
          <w:color w:val="auto"/>
          <w:sz w:val="28"/>
          <w:szCs w:val="28"/>
        </w:rPr>
      </w:pPr>
      <w:bookmarkStart w:id="2" w:name="_Toc64886111"/>
      <w:r w:rsidRPr="008101AB">
        <w:rPr>
          <w:rFonts w:ascii="Times New Roman" w:hAnsi="Times New Roman" w:cs="Times New Roman"/>
          <w:b/>
          <w:color w:val="auto"/>
          <w:sz w:val="28"/>
          <w:szCs w:val="28"/>
        </w:rPr>
        <w:t>TRYB UDZIELENIA ZAMÓWIENIA</w:t>
      </w:r>
      <w:bookmarkEnd w:id="2"/>
    </w:p>
    <w:p w14:paraId="3CEAC381" w14:textId="77777777" w:rsidR="00D80836" w:rsidRPr="00F33BB6" w:rsidRDefault="00D80836" w:rsidP="003E154C">
      <w:pPr>
        <w:pStyle w:val="Akapitzlist"/>
        <w:numPr>
          <w:ilvl w:val="0"/>
          <w:numId w:val="12"/>
        </w:numPr>
        <w:tabs>
          <w:tab w:val="left" w:pos="851"/>
        </w:tabs>
        <w:spacing w:after="120" w:line="312" w:lineRule="auto"/>
        <w:jc w:val="both"/>
      </w:pPr>
      <w:bookmarkStart w:id="3" w:name="_Toc64886112"/>
      <w:r w:rsidRPr="00F33BB6">
        <w:t>Zamawiający udziela zamówienia w trybie podstawowym z możliwością przeprowadzenia negocjacji, na podstawie art. 275 pkt 2 Pzp,</w:t>
      </w:r>
    </w:p>
    <w:p w14:paraId="155B0E52" w14:textId="77777777" w:rsidR="00D80836" w:rsidRPr="00F33BB6" w:rsidRDefault="00D80836" w:rsidP="003E154C">
      <w:pPr>
        <w:pStyle w:val="Akapitzlist"/>
        <w:numPr>
          <w:ilvl w:val="0"/>
          <w:numId w:val="12"/>
        </w:numPr>
        <w:tabs>
          <w:tab w:val="left" w:pos="851"/>
        </w:tabs>
        <w:spacing w:after="120" w:line="312" w:lineRule="auto"/>
        <w:jc w:val="both"/>
      </w:pPr>
      <w:r w:rsidRPr="00F33BB6">
        <w:lastRenderedPageBreak/>
        <w:t xml:space="preserve">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14:paraId="61412D30"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Negocjacje, o których mowa powyżej nie będą mogły prowadzić do zmiany treści SWZ oraz mogą dotyczyć wyłącznie tych elementów oferty, które będą podlegały ocenie w ramach kryteriów oceny ofert. </w:t>
      </w:r>
    </w:p>
    <w:p w14:paraId="1C6F7CA1"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W przypadku skorzystania przez Zamawiającego z uprawnienia wynikającego z art. 275 ust. 2 Pzp Zamawiający przewiduje możliwość ograniczenia liczby wykonawców, których zaprosi do negocjacji w liczbie zapewniającej konkurencję – nie mniejszej niż 3 i nie większej niż 5. </w:t>
      </w:r>
    </w:p>
    <w:p w14:paraId="7C0CFF6E"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Zamawiający w celu ograniczenia liczby wykonawców zaproszonych do negocjacji  zastosuje kryterium oceny ofert – najniższa cena brutto. </w:t>
      </w:r>
    </w:p>
    <w:p w14:paraId="19B02217" w14:textId="77777777" w:rsidR="00D80836" w:rsidRPr="00F33BB6" w:rsidRDefault="00D80836" w:rsidP="003E154C">
      <w:pPr>
        <w:pStyle w:val="Akapitzlist"/>
        <w:numPr>
          <w:ilvl w:val="0"/>
          <w:numId w:val="12"/>
        </w:numPr>
        <w:tabs>
          <w:tab w:val="left" w:pos="851"/>
        </w:tabs>
        <w:spacing w:after="120" w:line="312" w:lineRule="auto"/>
        <w:jc w:val="both"/>
      </w:pPr>
      <w:r w:rsidRPr="00F33BB6">
        <w:t>Zamawiający poinformuje równocześnie wszystkich wykonawców, którzy w odpowiedzi na ogłoszenie o zamówieniu złożą oferty, o Wykonawcach:</w:t>
      </w:r>
    </w:p>
    <w:p w14:paraId="15187B0A" w14:textId="77777777" w:rsidR="00D80836" w:rsidRPr="00F33BB6" w:rsidRDefault="00D80836" w:rsidP="003E154C">
      <w:pPr>
        <w:pStyle w:val="Akapitzlist"/>
        <w:numPr>
          <w:ilvl w:val="0"/>
          <w:numId w:val="36"/>
        </w:numPr>
        <w:tabs>
          <w:tab w:val="left" w:pos="851"/>
        </w:tabs>
        <w:spacing w:after="120" w:line="312" w:lineRule="auto"/>
        <w:jc w:val="both"/>
      </w:pPr>
      <w:r w:rsidRPr="00F33BB6">
        <w:t>których oferty nie zostały odrzucone oraz punktacji przyznanej ofertom w każdym kryterium oceny ofert  i łącznej punktacji;</w:t>
      </w:r>
    </w:p>
    <w:p w14:paraId="6734E853" w14:textId="77777777" w:rsidR="00D80836" w:rsidRPr="00F33BB6" w:rsidRDefault="00D80836" w:rsidP="003E154C">
      <w:pPr>
        <w:pStyle w:val="Akapitzlist"/>
        <w:numPr>
          <w:ilvl w:val="0"/>
          <w:numId w:val="36"/>
        </w:numPr>
        <w:tabs>
          <w:tab w:val="left" w:pos="851"/>
        </w:tabs>
        <w:spacing w:after="120" w:line="312" w:lineRule="auto"/>
        <w:jc w:val="both"/>
      </w:pPr>
      <w:r w:rsidRPr="00F33BB6">
        <w:t>których oferty zostały odrzucone;</w:t>
      </w:r>
    </w:p>
    <w:p w14:paraId="73C1B31B" w14:textId="77777777" w:rsidR="00D80836" w:rsidRPr="00F33BB6" w:rsidRDefault="00D80836" w:rsidP="003E154C">
      <w:pPr>
        <w:pStyle w:val="Akapitzlist"/>
        <w:numPr>
          <w:ilvl w:val="0"/>
          <w:numId w:val="36"/>
        </w:numPr>
        <w:tabs>
          <w:tab w:val="left" w:pos="851"/>
        </w:tabs>
        <w:spacing w:after="120" w:line="312" w:lineRule="auto"/>
        <w:jc w:val="both"/>
      </w:pPr>
      <w:r w:rsidRPr="00F33BB6">
        <w:t>którzy nie zostali zakwalifikowani do negocjacji oraz punktacji przyznanej ich ofertom w każdym kryterium oceny ofert i łącznej punktacji, w przypadku o którym mowa w art. 288 ust. 1 Pzp.</w:t>
      </w:r>
    </w:p>
    <w:p w14:paraId="690115C8" w14:textId="77777777" w:rsidR="00D80836" w:rsidRPr="00F33BB6" w:rsidRDefault="00D80836" w:rsidP="00D80836">
      <w:pPr>
        <w:tabs>
          <w:tab w:val="left" w:pos="851"/>
        </w:tabs>
        <w:spacing w:after="120" w:line="312" w:lineRule="auto"/>
        <w:ind w:left="720"/>
        <w:jc w:val="both"/>
      </w:pPr>
      <w:r w:rsidRPr="00F33BB6">
        <w:t xml:space="preserve">podając uzasadnienie faktyczne i prawne. </w:t>
      </w:r>
    </w:p>
    <w:p w14:paraId="69AD86F9"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Zamawiający w zaproszeniu do negocjacji wskaże miejsce, termin i sposób prowadzenia negocjacji oraz kryteria oceny ofert, w ramach których będą prowadzone negocjacje w celu ulepszenia treści ofert. </w:t>
      </w:r>
    </w:p>
    <w:p w14:paraId="411FFF2F"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Prowadzone negocjacje będą miały charakter poufny. </w:t>
      </w:r>
    </w:p>
    <w:p w14:paraId="038D8A2A"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14:paraId="67FA29CC"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Zamawiający wyznaczy termin na składanie ofert dodatkowych z uwzględnieniem czasu potrzebnego na przygotowanie tych ofert, z tym, że termin ten nie będzie krótszy niż 5 dni o dnia przekazania zaproszenia do składania ofert dodatkowych. </w:t>
      </w:r>
    </w:p>
    <w:p w14:paraId="03226E53" w14:textId="77777777" w:rsidR="00D80836" w:rsidRPr="00F33BB6" w:rsidRDefault="00D80836" w:rsidP="003E154C">
      <w:pPr>
        <w:pStyle w:val="Akapitzlist"/>
        <w:numPr>
          <w:ilvl w:val="0"/>
          <w:numId w:val="12"/>
        </w:numPr>
        <w:tabs>
          <w:tab w:val="left" w:pos="851"/>
        </w:tabs>
        <w:spacing w:after="120" w:line="312" w:lineRule="auto"/>
        <w:jc w:val="both"/>
      </w:pPr>
      <w:r w:rsidRPr="00F33BB6">
        <w:t>Wykonawca będzie mógł złożyć ofertę dodatkową, która zawierać będzie nowe propozycje w zakresie treści oferty podlegającej ocenie w ramach kryteriów oceny  ofert wskazanych przez Zamawiającego w zaproszeniu do negocjacji.</w:t>
      </w:r>
    </w:p>
    <w:p w14:paraId="5AEF1941" w14:textId="77777777" w:rsidR="00D80836" w:rsidRPr="00F33BB6" w:rsidRDefault="00D80836" w:rsidP="003E154C">
      <w:pPr>
        <w:pStyle w:val="Akapitzlist"/>
        <w:numPr>
          <w:ilvl w:val="0"/>
          <w:numId w:val="12"/>
        </w:numPr>
        <w:tabs>
          <w:tab w:val="left" w:pos="851"/>
        </w:tabs>
        <w:spacing w:after="120" w:line="312" w:lineRule="auto"/>
        <w:jc w:val="both"/>
      </w:pPr>
      <w:r w:rsidRPr="00F33BB6">
        <w:lastRenderedPageBreak/>
        <w:t xml:space="preserve"> Oferta dodatkowa nie będzie mogła być mniej korzystna w żadnym z kryteriów oceny ofert wskazanych w zaproszeniu do negocjacji niż oferta złożona w odpowiedzi na ogłoszenie o zamówieniu. </w:t>
      </w:r>
    </w:p>
    <w:p w14:paraId="21A8A7D0" w14:textId="77777777" w:rsidR="00D80836" w:rsidRPr="00F33BB6" w:rsidRDefault="00D80836" w:rsidP="003E154C">
      <w:pPr>
        <w:pStyle w:val="Akapitzlist"/>
        <w:numPr>
          <w:ilvl w:val="0"/>
          <w:numId w:val="12"/>
        </w:numPr>
        <w:tabs>
          <w:tab w:val="left" w:pos="851"/>
        </w:tabs>
        <w:spacing w:after="120" w:line="312" w:lineRule="auto"/>
        <w:jc w:val="both"/>
      </w:pPr>
      <w:r w:rsidRPr="00F33BB6">
        <w:t>Oferta przestaje wiązać Wykonawcę w zakresie, w jakim złoży on ofertę dodatkową zawierającą korzystniejsze propozycje w ramach każdego z kryteriów oceny ofert wskazanych w zaproszeniu do negocjacji.</w:t>
      </w:r>
    </w:p>
    <w:p w14:paraId="5E3A8ED5"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Oferta dodatkowa, która będzie mniej korzystna w którymkolwiek z kryteriów oceny ofert wskazanych w zaproszeniu do negocjacji niż oferta złożona w odpowiedzi na ogłoszenie o zamówieniu, podlegać będzie odrzuceniu. </w:t>
      </w:r>
    </w:p>
    <w:p w14:paraId="07866B08"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Ofertę wykonawcy niezaproszonego do negocjacji uznaje się za odrzuconą. </w:t>
      </w:r>
    </w:p>
    <w:p w14:paraId="4AC4C9BA" w14:textId="77777777" w:rsidR="00D80836" w:rsidRPr="00F33BB6" w:rsidRDefault="00D80836" w:rsidP="003E154C">
      <w:pPr>
        <w:pStyle w:val="Akapitzlist"/>
        <w:numPr>
          <w:ilvl w:val="0"/>
          <w:numId w:val="12"/>
        </w:numPr>
        <w:tabs>
          <w:tab w:val="left" w:pos="851"/>
        </w:tabs>
        <w:spacing w:after="120" w:line="312" w:lineRule="auto"/>
        <w:jc w:val="both"/>
      </w:pPr>
      <w:r w:rsidRPr="00F33BB6">
        <w:t xml:space="preserve">Kiedy zamawiający uzna, po otwarciu ofert, że nie będzie prowadził negocjacji, dokona wyboru najkorzystniejszej oferty spośród niepodlegających odrzuceniu ofert złożonych w odpowiedzi na ogłoszenie o zamówieniu.  </w:t>
      </w:r>
    </w:p>
    <w:p w14:paraId="7A7BCAC5" w14:textId="77777777" w:rsidR="006F5728" w:rsidRPr="008101AB" w:rsidRDefault="006F5728" w:rsidP="00D7646E">
      <w:pPr>
        <w:pStyle w:val="Nagwek1"/>
        <w:numPr>
          <w:ilvl w:val="0"/>
          <w:numId w:val="1"/>
        </w:numPr>
        <w:shd w:val="clear" w:color="auto" w:fill="F2F2F2" w:themeFill="background1" w:themeFillShade="F2"/>
        <w:spacing w:before="600" w:after="600" w:line="360" w:lineRule="auto"/>
        <w:ind w:left="1077"/>
        <w:rPr>
          <w:rFonts w:ascii="Times New Roman" w:hAnsi="Times New Roman" w:cs="Times New Roman"/>
          <w:b/>
          <w:color w:val="auto"/>
          <w:sz w:val="28"/>
          <w:szCs w:val="28"/>
        </w:rPr>
      </w:pPr>
      <w:r w:rsidRPr="008101AB">
        <w:rPr>
          <w:rFonts w:ascii="Times New Roman" w:hAnsi="Times New Roman" w:cs="Times New Roman"/>
          <w:b/>
          <w:color w:val="auto"/>
          <w:sz w:val="28"/>
          <w:szCs w:val="28"/>
        </w:rPr>
        <w:t>OPIS PRZEDMIOTU ZAMÓWIENIA</w:t>
      </w:r>
      <w:bookmarkEnd w:id="3"/>
    </w:p>
    <w:p w14:paraId="7A1EDE79" w14:textId="77777777" w:rsidR="00CA5B75" w:rsidRDefault="000E489E" w:rsidP="00CA5B75">
      <w:pPr>
        <w:pStyle w:val="Akapitzlist"/>
        <w:numPr>
          <w:ilvl w:val="0"/>
          <w:numId w:val="5"/>
        </w:numPr>
        <w:spacing w:before="240" w:after="240" w:line="360" w:lineRule="auto"/>
        <w:jc w:val="both"/>
        <w:rPr>
          <w:b/>
        </w:rPr>
      </w:pPr>
      <w:r w:rsidRPr="006564FE">
        <w:rPr>
          <w:b/>
        </w:rPr>
        <w:t>Nazwa zadania nadana przez Zamawiającego:</w:t>
      </w:r>
    </w:p>
    <w:p w14:paraId="0D49D25A" w14:textId="060CC9C9" w:rsidR="00C20E54" w:rsidRPr="003B3B7F" w:rsidRDefault="00CA5B75" w:rsidP="00CA5B75">
      <w:pPr>
        <w:pStyle w:val="Akapitzlist"/>
        <w:spacing w:before="240" w:after="240" w:line="360" w:lineRule="auto"/>
        <w:ind w:left="567"/>
        <w:jc w:val="both"/>
        <w:rPr>
          <w:b/>
          <w:color w:val="000000" w:themeColor="text1"/>
        </w:rPr>
      </w:pPr>
      <w:r w:rsidRPr="00CA5B75">
        <w:rPr>
          <w:b/>
        </w:rPr>
        <w:t>ŚWIADCZENIE W ROKU 2022 USŁUG CATERINGU – PRZYGOTOWANIE I DOSTAWA WYŻYWIENIA DLA DZIECI W WIEKU 3-6 LAT ORAZ DZIECI W WIEK</w:t>
      </w:r>
      <w:r w:rsidR="005938E3">
        <w:rPr>
          <w:b/>
        </w:rPr>
        <w:t xml:space="preserve">U </w:t>
      </w:r>
      <w:r w:rsidR="005938E3" w:rsidRPr="003B3B7F">
        <w:rPr>
          <w:b/>
          <w:color w:val="000000" w:themeColor="text1"/>
        </w:rPr>
        <w:t>7-15</w:t>
      </w:r>
      <w:r w:rsidRPr="003B3B7F">
        <w:rPr>
          <w:b/>
          <w:color w:val="000000" w:themeColor="text1"/>
        </w:rPr>
        <w:t xml:space="preserve"> LAT</w:t>
      </w:r>
    </w:p>
    <w:p w14:paraId="64178D0D" w14:textId="7A3E022E" w:rsidR="006564FE" w:rsidRPr="003B3B7F" w:rsidRDefault="000E489E" w:rsidP="00C20E54">
      <w:pPr>
        <w:pStyle w:val="Akapitzlist"/>
        <w:spacing w:after="240" w:line="360" w:lineRule="auto"/>
        <w:ind w:left="567"/>
        <w:jc w:val="both"/>
        <w:rPr>
          <w:b/>
          <w:color w:val="000000" w:themeColor="text1"/>
        </w:rPr>
      </w:pPr>
      <w:r w:rsidRPr="003B3B7F">
        <w:rPr>
          <w:b/>
          <w:color w:val="000000" w:themeColor="text1"/>
        </w:rPr>
        <w:t>Numer referencyjny:</w:t>
      </w:r>
      <w:r w:rsidR="00C20E54" w:rsidRPr="003B3B7F">
        <w:rPr>
          <w:b/>
          <w:color w:val="000000" w:themeColor="text1"/>
        </w:rPr>
        <w:t xml:space="preserve"> </w:t>
      </w:r>
      <w:r w:rsidR="005938E3" w:rsidRPr="003B3B7F">
        <w:rPr>
          <w:b/>
          <w:color w:val="000000" w:themeColor="text1"/>
          <w:sz w:val="28"/>
          <w:u w:val="single"/>
        </w:rPr>
        <w:t>1/ZMPC/2022</w:t>
      </w:r>
    </w:p>
    <w:p w14:paraId="768B1B10" w14:textId="77777777" w:rsidR="000E489E" w:rsidRPr="003B3B7F" w:rsidRDefault="00F5184C" w:rsidP="006564FE">
      <w:pPr>
        <w:pStyle w:val="Akapitzlist"/>
        <w:spacing w:before="240" w:after="240" w:line="360" w:lineRule="auto"/>
        <w:ind w:left="567"/>
        <w:jc w:val="both"/>
        <w:rPr>
          <w:b/>
          <w:color w:val="000000" w:themeColor="text1"/>
        </w:rPr>
      </w:pPr>
      <w:r w:rsidRPr="003B3B7F">
        <w:rPr>
          <w:color w:val="000000" w:themeColor="text1"/>
        </w:rPr>
        <w:t>Wykonawcy we wszystkich kontaktach z zamawiającym powinni powoływać się na wskazany wyżej numer referencyjny</w:t>
      </w:r>
      <w:r w:rsidR="009E40D7" w:rsidRPr="003B3B7F">
        <w:rPr>
          <w:color w:val="000000" w:themeColor="text1"/>
        </w:rPr>
        <w:t>.</w:t>
      </w:r>
    </w:p>
    <w:p w14:paraId="519A31DE" w14:textId="77777777" w:rsidR="00A81D7B" w:rsidRDefault="009A3380" w:rsidP="00491F9B">
      <w:pPr>
        <w:pStyle w:val="Akapitzlist"/>
        <w:numPr>
          <w:ilvl w:val="0"/>
          <w:numId w:val="5"/>
        </w:numPr>
        <w:spacing w:before="240" w:after="240" w:line="360" w:lineRule="auto"/>
        <w:jc w:val="both"/>
        <w:rPr>
          <w:b/>
        </w:rPr>
      </w:pPr>
      <w:r w:rsidRPr="00861E6E">
        <w:rPr>
          <w:b/>
        </w:rPr>
        <w:t>Nazwy i kody określone we Wspólnym Słowniku Zamówień</w:t>
      </w:r>
      <w:r w:rsidR="000E489E" w:rsidRPr="00861E6E">
        <w:rPr>
          <w:b/>
        </w:rPr>
        <w:t>:</w:t>
      </w:r>
    </w:p>
    <w:p w14:paraId="2377F1A2" w14:textId="77777777" w:rsidR="00CA5B75" w:rsidRPr="00336672" w:rsidRDefault="00CA5B75" w:rsidP="00CA5B75">
      <w:pPr>
        <w:pStyle w:val="Akapitzlist"/>
        <w:spacing w:before="120" w:after="120"/>
        <w:ind w:left="567"/>
      </w:pPr>
      <w:r w:rsidRPr="00EC3F5E">
        <w:t>55321000-6 usługi przygotowywania posiłków</w:t>
      </w:r>
      <w:r w:rsidRPr="00EC3F5E">
        <w:br/>
        <w:t>55322000-3 usługi gotowania posiłków</w:t>
      </w:r>
      <w:r w:rsidRPr="00EC3F5E">
        <w:br/>
        <w:t>55520000-1 usługi dostarczania posiłków</w:t>
      </w:r>
    </w:p>
    <w:p w14:paraId="4B7DA17A" w14:textId="77777777" w:rsidR="00141505" w:rsidRDefault="000E489E" w:rsidP="00491F9B">
      <w:pPr>
        <w:pStyle w:val="Akapitzlist"/>
        <w:numPr>
          <w:ilvl w:val="0"/>
          <w:numId w:val="5"/>
        </w:numPr>
        <w:spacing w:before="240" w:after="240" w:line="360" w:lineRule="auto"/>
        <w:jc w:val="both"/>
        <w:rPr>
          <w:b/>
        </w:rPr>
      </w:pPr>
      <w:r w:rsidRPr="00861E6E">
        <w:rPr>
          <w:b/>
        </w:rPr>
        <w:t>Przedmiot zamówienia</w:t>
      </w:r>
      <w:r w:rsidR="009A3380" w:rsidRPr="00861E6E">
        <w:rPr>
          <w:b/>
        </w:rPr>
        <w:t>:</w:t>
      </w:r>
    </w:p>
    <w:p w14:paraId="2DA8A60E" w14:textId="77777777" w:rsidR="00E941A0" w:rsidRPr="003E0E20" w:rsidRDefault="00E941A0" w:rsidP="00491F9B">
      <w:pPr>
        <w:pStyle w:val="Akapitzlist"/>
        <w:numPr>
          <w:ilvl w:val="1"/>
          <w:numId w:val="5"/>
        </w:numPr>
        <w:spacing w:before="240" w:after="240" w:line="360" w:lineRule="auto"/>
        <w:jc w:val="both"/>
        <w:rPr>
          <w:b/>
        </w:rPr>
      </w:pPr>
      <w:r w:rsidRPr="004523F5">
        <w:t>Przedmiotem zamówienia</w:t>
      </w:r>
      <w:r>
        <w:t xml:space="preserve"> jest</w:t>
      </w:r>
      <w:r w:rsidRPr="004523F5">
        <w:t xml:space="preserve"> </w:t>
      </w:r>
      <w:r w:rsidR="00CA5B75">
        <w:rPr>
          <w:b/>
          <w:bCs/>
        </w:rPr>
        <w:t xml:space="preserve">świadczenie w roku 2022 usług </w:t>
      </w:r>
      <w:r w:rsidR="00C52D2D">
        <w:rPr>
          <w:b/>
          <w:bCs/>
        </w:rPr>
        <w:t xml:space="preserve">cateringu – przygotowanie i dostawa wyżywienia dla dzieci w wieku 3-6 lat oraz dzieci w wieku 7-14 lat. </w:t>
      </w:r>
    </w:p>
    <w:p w14:paraId="39F72DAB" w14:textId="77777777" w:rsidR="00491F9B" w:rsidRPr="00C52D2D" w:rsidRDefault="00C20E54" w:rsidP="00EB0582">
      <w:pPr>
        <w:pStyle w:val="Akapitzlist"/>
        <w:numPr>
          <w:ilvl w:val="1"/>
          <w:numId w:val="5"/>
        </w:numPr>
        <w:spacing w:before="240" w:after="240" w:line="360" w:lineRule="auto"/>
        <w:jc w:val="both"/>
        <w:rPr>
          <w:b/>
        </w:rPr>
      </w:pPr>
      <w:r>
        <w:rPr>
          <w:rFonts w:eastAsia="Arial"/>
        </w:rPr>
        <w:lastRenderedPageBreak/>
        <w:t>Do obowiązków Wykonawcy należy w szczególności</w:t>
      </w:r>
      <w:r w:rsidR="00491F9B" w:rsidRPr="00491F9B">
        <w:rPr>
          <w:rFonts w:eastAsia="Arial"/>
        </w:rPr>
        <w:t>:</w:t>
      </w:r>
    </w:p>
    <w:p w14:paraId="5A9FD701" w14:textId="1C5FA3CC" w:rsidR="00C52D2D" w:rsidRPr="003B3B7F" w:rsidRDefault="00C52D2D" w:rsidP="00EB0582">
      <w:pPr>
        <w:pStyle w:val="Akapitzlist"/>
        <w:spacing w:before="120" w:after="120" w:line="360" w:lineRule="auto"/>
        <w:ind w:left="567"/>
        <w:jc w:val="both"/>
        <w:rPr>
          <w:color w:val="000000" w:themeColor="text1"/>
        </w:rPr>
      </w:pPr>
      <w:r w:rsidRPr="003B3B7F">
        <w:rPr>
          <w:color w:val="000000" w:themeColor="text1"/>
        </w:rPr>
        <w:t xml:space="preserve">a) dla dzieci  przedszkolnych przygotowanie i dostarczenie trzech posiłków dziennie tj. śniadanie, obiad (dwudaniowy) i podwieczorek dla grupy maksymalnie </w:t>
      </w:r>
      <w:r w:rsidR="00EB0582" w:rsidRPr="003B3B7F">
        <w:rPr>
          <w:color w:val="000000" w:themeColor="text1"/>
        </w:rPr>
        <w:t>1</w:t>
      </w:r>
      <w:r w:rsidR="005938E3" w:rsidRPr="003B3B7F">
        <w:rPr>
          <w:color w:val="000000" w:themeColor="text1"/>
        </w:rPr>
        <w:t>15</w:t>
      </w:r>
      <w:r w:rsidRPr="003B3B7F">
        <w:rPr>
          <w:color w:val="000000" w:themeColor="text1"/>
        </w:rPr>
        <w:t xml:space="preserve"> dzieci w okresie od </w:t>
      </w:r>
      <w:r w:rsidR="00EB0582" w:rsidRPr="003B3B7F">
        <w:rPr>
          <w:color w:val="000000" w:themeColor="text1"/>
        </w:rPr>
        <w:t>03.01</w:t>
      </w:r>
      <w:r w:rsidRPr="003B3B7F">
        <w:rPr>
          <w:color w:val="000000" w:themeColor="text1"/>
        </w:rPr>
        <w:t>.202</w:t>
      </w:r>
      <w:r w:rsidR="00EB0582" w:rsidRPr="003B3B7F">
        <w:rPr>
          <w:color w:val="000000" w:themeColor="text1"/>
        </w:rPr>
        <w:t>2</w:t>
      </w:r>
      <w:r w:rsidRPr="003B3B7F">
        <w:rPr>
          <w:color w:val="000000" w:themeColor="text1"/>
        </w:rPr>
        <w:t>r. do 31.12.202</w:t>
      </w:r>
      <w:r w:rsidR="00EB0582" w:rsidRPr="003B3B7F">
        <w:rPr>
          <w:color w:val="000000" w:themeColor="text1"/>
        </w:rPr>
        <w:t>2</w:t>
      </w:r>
      <w:r w:rsidRPr="003B3B7F">
        <w:rPr>
          <w:color w:val="000000" w:themeColor="text1"/>
        </w:rPr>
        <w:t xml:space="preserve">r. </w:t>
      </w:r>
    </w:p>
    <w:p w14:paraId="7275241E" w14:textId="408C1222" w:rsidR="00C52D2D" w:rsidRPr="003B3B7F" w:rsidRDefault="00C52D2D" w:rsidP="005938E3">
      <w:pPr>
        <w:pStyle w:val="Akapitzlist"/>
        <w:tabs>
          <w:tab w:val="left" w:pos="426"/>
        </w:tabs>
        <w:spacing w:before="100" w:beforeAutospacing="1" w:after="100" w:afterAutospacing="1" w:line="360" w:lineRule="auto"/>
        <w:ind w:left="567"/>
        <w:rPr>
          <w:color w:val="000000" w:themeColor="text1"/>
        </w:rPr>
      </w:pPr>
      <w:r w:rsidRPr="003B3B7F">
        <w:rPr>
          <w:color w:val="000000" w:themeColor="text1"/>
        </w:rPr>
        <w:t xml:space="preserve"> b) dla uczniów szkoły </w:t>
      </w:r>
      <w:r w:rsidR="005938E3" w:rsidRPr="003B3B7F">
        <w:rPr>
          <w:color w:val="000000" w:themeColor="text1"/>
        </w:rPr>
        <w:t xml:space="preserve">maksymalnie </w:t>
      </w:r>
      <w:r w:rsidR="00EB0582" w:rsidRPr="003B3B7F">
        <w:rPr>
          <w:color w:val="000000" w:themeColor="text1"/>
        </w:rPr>
        <w:t>1</w:t>
      </w:r>
      <w:r w:rsidR="005938E3" w:rsidRPr="003B3B7F">
        <w:rPr>
          <w:color w:val="000000" w:themeColor="text1"/>
        </w:rPr>
        <w:t>10</w:t>
      </w:r>
      <w:r w:rsidRPr="003B3B7F">
        <w:rPr>
          <w:color w:val="000000" w:themeColor="text1"/>
        </w:rPr>
        <w:t xml:space="preserve"> sztuk dziennie dań  obiadowych ( II danie + kompot) w okresie</w:t>
      </w:r>
      <w:r w:rsidR="005938E3" w:rsidRPr="003B3B7F">
        <w:rPr>
          <w:color w:val="000000" w:themeColor="text1"/>
        </w:rPr>
        <w:t xml:space="preserve"> </w:t>
      </w:r>
      <w:r w:rsidRPr="003B3B7F">
        <w:rPr>
          <w:color w:val="000000" w:themeColor="text1"/>
        </w:rPr>
        <w:t xml:space="preserve"> </w:t>
      </w:r>
      <w:r w:rsidR="00EB0582" w:rsidRPr="003B3B7F">
        <w:rPr>
          <w:color w:val="000000" w:themeColor="text1"/>
        </w:rPr>
        <w:t>03.01</w:t>
      </w:r>
      <w:r w:rsidRPr="003B3B7F">
        <w:rPr>
          <w:color w:val="000000" w:themeColor="text1"/>
        </w:rPr>
        <w:t>.202</w:t>
      </w:r>
      <w:r w:rsidR="00EB0582" w:rsidRPr="003B3B7F">
        <w:rPr>
          <w:color w:val="000000" w:themeColor="text1"/>
        </w:rPr>
        <w:t>2</w:t>
      </w:r>
      <w:r w:rsidRPr="003B3B7F">
        <w:rPr>
          <w:color w:val="000000" w:themeColor="text1"/>
        </w:rPr>
        <w:t>r. do</w:t>
      </w:r>
      <w:r w:rsidR="00EB0582" w:rsidRPr="003B3B7F">
        <w:rPr>
          <w:color w:val="000000" w:themeColor="text1"/>
        </w:rPr>
        <w:t xml:space="preserve"> 31</w:t>
      </w:r>
      <w:r w:rsidRPr="003B3B7F">
        <w:rPr>
          <w:color w:val="000000" w:themeColor="text1"/>
        </w:rPr>
        <w:t>.12.202</w:t>
      </w:r>
      <w:r w:rsidR="00EB0582" w:rsidRPr="003B3B7F">
        <w:rPr>
          <w:color w:val="000000" w:themeColor="text1"/>
        </w:rPr>
        <w:t>2</w:t>
      </w:r>
      <w:r w:rsidRPr="003B3B7F">
        <w:rPr>
          <w:color w:val="000000" w:themeColor="text1"/>
        </w:rPr>
        <w:t>r.</w:t>
      </w:r>
    </w:p>
    <w:p w14:paraId="12F7755B" w14:textId="77777777" w:rsidR="00C52D2D" w:rsidRDefault="00C52D2D" w:rsidP="00EB0582">
      <w:pPr>
        <w:pStyle w:val="Akapitzlist"/>
        <w:spacing w:before="120" w:after="120" w:line="360" w:lineRule="auto"/>
        <w:ind w:left="567"/>
        <w:jc w:val="both"/>
      </w:pPr>
      <w:r>
        <w:t>2. Wartość kaloryczna posiłków dla dzieci przedszkolnych 950- 1050 kcal.</w:t>
      </w:r>
    </w:p>
    <w:p w14:paraId="3A5DF19C" w14:textId="77777777" w:rsidR="00C52D2D" w:rsidRDefault="00C52D2D" w:rsidP="00EB0582">
      <w:pPr>
        <w:pStyle w:val="Akapitzlist"/>
        <w:spacing w:before="120" w:after="120" w:line="360" w:lineRule="auto"/>
        <w:ind w:left="567"/>
        <w:jc w:val="both"/>
      </w:pPr>
      <w:r w:rsidRPr="00EC3F5E">
        <w:t>3. Posiłki będą dostarczane od poni</w:t>
      </w:r>
      <w:r>
        <w:t xml:space="preserve">edziałku do piątku w godzinach uzgodnionych z Zamawiającym. </w:t>
      </w:r>
    </w:p>
    <w:p w14:paraId="410AC770" w14:textId="77777777" w:rsidR="00C52D2D" w:rsidRDefault="00C52D2D" w:rsidP="00EB0582">
      <w:pPr>
        <w:pStyle w:val="Akapitzlist"/>
        <w:spacing w:before="120" w:after="120" w:line="360" w:lineRule="auto"/>
        <w:ind w:left="567"/>
        <w:jc w:val="both"/>
      </w:pPr>
      <w:r w:rsidRPr="00EC3F5E">
        <w:t>4. Zamawiający określa wielkość przedmiotu zamówienia w okresie trwania umowy tj.</w:t>
      </w:r>
      <w:r>
        <w:t>:</w:t>
      </w:r>
    </w:p>
    <w:p w14:paraId="5591DE64" w14:textId="1F649A00" w:rsidR="00EB0582" w:rsidRPr="003B3B7F" w:rsidRDefault="00C52D2D" w:rsidP="00EB0582">
      <w:pPr>
        <w:pStyle w:val="Akapitzlist"/>
        <w:spacing w:before="120" w:after="120" w:line="360" w:lineRule="auto"/>
        <w:ind w:left="567"/>
        <w:jc w:val="both"/>
        <w:rPr>
          <w:color w:val="000000" w:themeColor="text1"/>
        </w:rPr>
      </w:pPr>
      <w:r>
        <w:t>a) posiłki dla dzieci przedszkolnych od</w:t>
      </w:r>
      <w:r w:rsidRPr="00EC3F5E">
        <w:t xml:space="preserve"> 0</w:t>
      </w:r>
      <w:r w:rsidR="00EB0582">
        <w:t>3</w:t>
      </w:r>
      <w:r w:rsidRPr="00EC3F5E">
        <w:t>.</w:t>
      </w:r>
      <w:r w:rsidR="00EB0582">
        <w:t>01</w:t>
      </w:r>
      <w:r w:rsidRPr="00EC3F5E">
        <w:t>.20</w:t>
      </w:r>
      <w:r>
        <w:t>2</w:t>
      </w:r>
      <w:r w:rsidR="00EB0582">
        <w:t>2</w:t>
      </w:r>
      <w:r w:rsidRPr="00EC3F5E">
        <w:t>r. do 31.</w:t>
      </w:r>
      <w:r>
        <w:t>12</w:t>
      </w:r>
      <w:r w:rsidRPr="00EC3F5E">
        <w:t>.202</w:t>
      </w:r>
      <w:r w:rsidR="00EB0582">
        <w:t>2</w:t>
      </w:r>
      <w:r w:rsidRPr="00EC3F5E">
        <w:t xml:space="preserve">r. </w:t>
      </w:r>
      <w:r w:rsidRPr="003B3B7F">
        <w:rPr>
          <w:color w:val="000000" w:themeColor="text1"/>
        </w:rPr>
        <w:t xml:space="preserve">– </w:t>
      </w:r>
      <w:r w:rsidR="005938E3" w:rsidRPr="003B3B7F">
        <w:rPr>
          <w:color w:val="000000" w:themeColor="text1"/>
        </w:rPr>
        <w:t>225</w:t>
      </w:r>
      <w:r w:rsidRPr="003B3B7F">
        <w:rPr>
          <w:color w:val="000000" w:themeColor="text1"/>
        </w:rPr>
        <w:t xml:space="preserve"> dni żywieniowych         </w:t>
      </w:r>
    </w:p>
    <w:p w14:paraId="580D7FD6" w14:textId="5BF3F7DC" w:rsidR="00C52D2D" w:rsidRPr="003B3B7F" w:rsidRDefault="00C52D2D" w:rsidP="00EB0582">
      <w:pPr>
        <w:pStyle w:val="Akapitzlist"/>
        <w:spacing w:before="120" w:after="120" w:line="360" w:lineRule="auto"/>
        <w:ind w:left="567"/>
        <w:jc w:val="both"/>
        <w:rPr>
          <w:color w:val="000000" w:themeColor="text1"/>
        </w:rPr>
      </w:pPr>
      <w:r w:rsidRPr="003B3B7F">
        <w:rPr>
          <w:color w:val="000000" w:themeColor="text1"/>
        </w:rPr>
        <w:t xml:space="preserve"> b) dla uczniów szkoły dań  obiadowych ( II danie + kompot) od </w:t>
      </w:r>
      <w:r w:rsidR="00EB0582" w:rsidRPr="003B3B7F">
        <w:rPr>
          <w:color w:val="000000" w:themeColor="text1"/>
        </w:rPr>
        <w:t>03.01</w:t>
      </w:r>
      <w:r w:rsidRPr="003B3B7F">
        <w:rPr>
          <w:color w:val="000000" w:themeColor="text1"/>
        </w:rPr>
        <w:t>.202</w:t>
      </w:r>
      <w:r w:rsidR="00EB0582" w:rsidRPr="003B3B7F">
        <w:rPr>
          <w:color w:val="000000" w:themeColor="text1"/>
        </w:rPr>
        <w:t>2</w:t>
      </w:r>
      <w:r w:rsidRPr="003B3B7F">
        <w:rPr>
          <w:color w:val="000000" w:themeColor="text1"/>
        </w:rPr>
        <w:t xml:space="preserve">r. do </w:t>
      </w:r>
      <w:r w:rsidR="00EB0582" w:rsidRPr="003B3B7F">
        <w:rPr>
          <w:color w:val="000000" w:themeColor="text1"/>
        </w:rPr>
        <w:t>31</w:t>
      </w:r>
      <w:r w:rsidRPr="003B3B7F">
        <w:rPr>
          <w:color w:val="000000" w:themeColor="text1"/>
        </w:rPr>
        <w:t>.12.202</w:t>
      </w:r>
      <w:r w:rsidR="00EB0582" w:rsidRPr="003B3B7F">
        <w:rPr>
          <w:color w:val="000000" w:themeColor="text1"/>
        </w:rPr>
        <w:t>2</w:t>
      </w:r>
      <w:r w:rsidRPr="003B3B7F">
        <w:rPr>
          <w:color w:val="000000" w:themeColor="text1"/>
        </w:rPr>
        <w:t xml:space="preserve">r. </w:t>
      </w:r>
      <w:r w:rsidR="005938E3" w:rsidRPr="003B3B7F">
        <w:rPr>
          <w:color w:val="000000" w:themeColor="text1"/>
        </w:rPr>
        <w:t xml:space="preserve">170 </w:t>
      </w:r>
      <w:r w:rsidRPr="003B3B7F">
        <w:rPr>
          <w:color w:val="000000" w:themeColor="text1"/>
        </w:rPr>
        <w:t xml:space="preserve"> dni żywieniowych</w:t>
      </w:r>
    </w:p>
    <w:p w14:paraId="18EE28F5" w14:textId="7174C22C" w:rsidR="00C52D2D" w:rsidRPr="003B3B7F" w:rsidRDefault="005938E3" w:rsidP="005938E3">
      <w:pPr>
        <w:pStyle w:val="Akapitzlist"/>
        <w:tabs>
          <w:tab w:val="left" w:pos="1020"/>
        </w:tabs>
        <w:spacing w:before="120" w:after="120" w:line="360" w:lineRule="auto"/>
        <w:ind w:left="567"/>
        <w:jc w:val="both"/>
        <w:rPr>
          <w:color w:val="000000" w:themeColor="text1"/>
        </w:rPr>
      </w:pPr>
      <w:r w:rsidRPr="003B3B7F">
        <w:rPr>
          <w:color w:val="000000" w:themeColor="text1"/>
        </w:rPr>
        <w:tab/>
      </w:r>
    </w:p>
    <w:p w14:paraId="03A60E48" w14:textId="77777777" w:rsidR="00C52D2D" w:rsidRDefault="00C52D2D" w:rsidP="00EB0582">
      <w:pPr>
        <w:pStyle w:val="Akapitzlist"/>
        <w:spacing w:before="120" w:after="120" w:line="360" w:lineRule="auto"/>
        <w:ind w:left="567"/>
        <w:jc w:val="both"/>
      </w:pPr>
      <w:r w:rsidRPr="00EC3F5E">
        <w:t>5. Produkty w dziennym jadłospisie muszą być zgodne z Rozporządzeniem Ministra Zdrowia</w:t>
      </w:r>
      <w:r>
        <w:t xml:space="preserve"> </w:t>
      </w:r>
      <w:r w:rsidRPr="00EC3F5E">
        <w:t xml:space="preserve">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 oraz muszą obejmować : śniadanie - zupa mleczna lub potrawy mleczne i mleko - pochodne, kanapka, herbata itp.:, obiad - zupa, drugie danie: ziemniaki (lub zamiennie ryż, kasza, kopytka, makaron itp.) - dania mięsne np. sztuka mięsa, udziec kurczaka, pierś z indyka, kotlet schabowy, stek z piersi z kurczaka, bitki wołowe, gulasz itp. Ryba, pierogi, naleśniki, knedle itp. – surówka, kompot lub napój. Podwieczorek – kanapka lub ciasto i desery mleczne, owoce (w tym sezonowe) kisiel, budyń, herbata lub napój mleczny itp.: woda mineralna. Napoje przygotowane na miejscu muszą być słodzone cukrem w ilości nieprzekraczającej 10 g cukrów w 250 ml produktu gotowego do spożycia. Do smażenia należy używać olej rafinowany o zawartości kwasów jednonienasyconych powyżej 50% i zawartości kwasów wielonienasyconych poniżej 40%. Zupy, sosy należy sporządzać z naturalnych składników bez użycia koncentratów spożywczych z wyłączeniem koncentratów z naturalnych składników. Do każdego posiłku należy dodać porcję świeżych warzyw lub owoców. Co najmniej raz w tygodniu należy podać rybę. </w:t>
      </w:r>
    </w:p>
    <w:p w14:paraId="147E9A61" w14:textId="77777777" w:rsidR="00C52D2D" w:rsidRPr="00797171" w:rsidRDefault="00C52D2D" w:rsidP="00EB0582">
      <w:pPr>
        <w:pStyle w:val="Akapitzlist"/>
        <w:spacing w:before="120" w:after="120" w:line="360" w:lineRule="auto"/>
        <w:ind w:left="567"/>
        <w:jc w:val="both"/>
      </w:pPr>
      <w:r w:rsidRPr="00797171">
        <w:lastRenderedPageBreak/>
        <w:t xml:space="preserve">6. Wykonawca przedkłada pisemnie jadłospis z uwzględnieniem gramatury i kaloryczności, obejmujący okres co najmniej 10 dni do akceptacji Dyrektorowi przedszkola, na 5 dni (roboczych) przed dniem, w którym jadłospis ma być zastosowany. Zamawiający ma prawo do dokonania zmian w jadłospisie. </w:t>
      </w:r>
    </w:p>
    <w:p w14:paraId="57F533E2" w14:textId="77777777" w:rsidR="004D1DC1" w:rsidRDefault="00C52D2D" w:rsidP="00EB0582">
      <w:pPr>
        <w:pStyle w:val="Akapitzlist"/>
        <w:spacing w:before="120" w:after="120" w:line="360" w:lineRule="auto"/>
        <w:ind w:left="567"/>
        <w:jc w:val="both"/>
      </w:pPr>
      <w:r w:rsidRPr="00EC3F5E">
        <w:t xml:space="preserve">7. Posiłki musza być urozmaicone, wysokiej jakości zarówno co do wartości odżywczej, gramatury jak i estetyki. </w:t>
      </w:r>
    </w:p>
    <w:p w14:paraId="6C07E499" w14:textId="77777777" w:rsidR="005938E3" w:rsidRPr="003B3B7F" w:rsidRDefault="005938E3" w:rsidP="005938E3">
      <w:pPr>
        <w:spacing w:before="120" w:after="120" w:line="360" w:lineRule="auto"/>
        <w:jc w:val="both"/>
        <w:rPr>
          <w:color w:val="000000" w:themeColor="text1"/>
        </w:rPr>
      </w:pPr>
      <w:r w:rsidRPr="003B3B7F">
        <w:rPr>
          <w:color w:val="000000" w:themeColor="text1"/>
        </w:rPr>
        <w:t xml:space="preserve">         8. W miejscu produkcji posiłków wymagane jest prowadzenie system bezpieczeństwa                          </w:t>
      </w:r>
    </w:p>
    <w:p w14:paraId="74D44B3A" w14:textId="0920A4EB" w:rsidR="004D1DC1" w:rsidRPr="003B3B7F" w:rsidRDefault="005938E3" w:rsidP="005938E3">
      <w:pPr>
        <w:spacing w:before="120" w:after="120" w:line="360" w:lineRule="auto"/>
        <w:jc w:val="both"/>
        <w:rPr>
          <w:color w:val="000000" w:themeColor="text1"/>
        </w:rPr>
      </w:pPr>
      <w:r w:rsidRPr="003B3B7F">
        <w:rPr>
          <w:color w:val="000000" w:themeColor="text1"/>
        </w:rPr>
        <w:t xml:space="preserve">          żywności HACCP pod bezpośredni nadzorem audytora  wewnętrznego .</w:t>
      </w:r>
    </w:p>
    <w:p w14:paraId="12DCBB51" w14:textId="37C1C8ED" w:rsidR="005520A5" w:rsidRDefault="005938E3" w:rsidP="003B3B7F">
      <w:pPr>
        <w:pStyle w:val="Akapitzlist"/>
        <w:spacing w:before="120" w:after="120" w:line="360" w:lineRule="auto"/>
        <w:ind w:left="567"/>
        <w:jc w:val="both"/>
      </w:pPr>
      <w:r>
        <w:t>9</w:t>
      </w:r>
      <w:r w:rsidR="00C52D2D" w:rsidRPr="00EC3F5E">
        <w:t xml:space="preserve">. Wykonawca dostarcza posiłki własnym transportem i samodzielnie je przygotowuje. Wykonawca dba o właściwy stan dostarczania posiłków (posiłki gorące, świeże, smaczne i estetyczne) oraz właściwie dobrane do wieku dzieci. </w:t>
      </w:r>
    </w:p>
    <w:p w14:paraId="390ADF4E" w14:textId="60E4566A" w:rsidR="00C52D2D" w:rsidRDefault="003B3B7F" w:rsidP="00EB0582">
      <w:pPr>
        <w:pStyle w:val="Akapitzlist"/>
        <w:spacing w:before="120" w:after="120" w:line="360" w:lineRule="auto"/>
        <w:ind w:left="567"/>
        <w:jc w:val="both"/>
      </w:pPr>
      <w:r>
        <w:t>10</w:t>
      </w:r>
      <w:r w:rsidR="00C52D2D" w:rsidRPr="00EC3F5E">
        <w:t>. Posiłki dla dzieci z Przedszkola należy dostarczać w zbiorczych termosach i opakowaniach. Pojemniki zbiorcze muszą spełniać normy w zakresie transportu i dostarczania posiłków gorących. Napoje ciepłe należy dostarczać w termosach.</w:t>
      </w:r>
      <w:r w:rsidRPr="003B3B7F">
        <w:t xml:space="preserve"> </w:t>
      </w:r>
      <w:r>
        <w:t>Ze względu na brak możliwości podgrzewania posiłków w miejscu wydawania, należy uwzględnić maksymalny czas transportu   do 30 minut.</w:t>
      </w:r>
    </w:p>
    <w:p w14:paraId="712574BF" w14:textId="624A6A18" w:rsidR="00C52D2D" w:rsidRDefault="003B3B7F" w:rsidP="00EB0582">
      <w:pPr>
        <w:pStyle w:val="Akapitzlist"/>
        <w:spacing w:before="120" w:after="120" w:line="360" w:lineRule="auto"/>
        <w:ind w:left="567"/>
        <w:jc w:val="both"/>
      </w:pPr>
      <w:r>
        <w:t>11</w:t>
      </w:r>
      <w:r w:rsidR="00C52D2D" w:rsidRPr="00EC3F5E">
        <w:t xml:space="preserve">. Wykonawca oświadcza, że posiada pełne uprawnienia potrzebne do świadczenia usługi objętej zamówieniem wydane przez Państwowego Powiatowego Inspektora Sanitarnego. </w:t>
      </w:r>
    </w:p>
    <w:p w14:paraId="44FCB32E" w14:textId="11B05319" w:rsidR="00E97942" w:rsidRPr="003B3B7F" w:rsidRDefault="005938E3" w:rsidP="003B3B7F">
      <w:pPr>
        <w:pStyle w:val="Akapitzlist"/>
        <w:spacing w:before="120" w:after="120" w:line="360" w:lineRule="auto"/>
        <w:ind w:left="567"/>
        <w:jc w:val="both"/>
        <w:rPr>
          <w:color w:val="000000" w:themeColor="text1"/>
        </w:rPr>
      </w:pPr>
      <w:r w:rsidRPr="003B3B7F">
        <w:rPr>
          <w:color w:val="000000" w:themeColor="text1"/>
        </w:rPr>
        <w:t>1</w:t>
      </w:r>
      <w:r w:rsidR="003B3B7F" w:rsidRPr="003B3B7F">
        <w:rPr>
          <w:color w:val="000000" w:themeColor="text1"/>
        </w:rPr>
        <w:t>2</w:t>
      </w:r>
      <w:r w:rsidRPr="003B3B7F">
        <w:rPr>
          <w:color w:val="000000" w:themeColor="text1"/>
        </w:rPr>
        <w:t>. Wykonawca oświadcza , że za planowanie jadłospisów odpowiada  osoba posiadająca wykształcenie co najmniej na poziomie licencjackiej z zakresu dietetyki lub pokrewne.</w:t>
      </w:r>
    </w:p>
    <w:p w14:paraId="2D72C5DA" w14:textId="5DF3BDCD" w:rsidR="00C52D2D" w:rsidRDefault="00C52D2D" w:rsidP="00EB0582">
      <w:pPr>
        <w:pStyle w:val="Akapitzlist"/>
        <w:spacing w:before="120" w:after="120" w:line="360" w:lineRule="auto"/>
        <w:ind w:left="567"/>
        <w:jc w:val="both"/>
      </w:pPr>
      <w:r w:rsidRPr="00EC3F5E">
        <w:t>1</w:t>
      </w:r>
      <w:r w:rsidR="003B3B7F">
        <w:t>3</w:t>
      </w:r>
      <w:r w:rsidRPr="00EC3F5E">
        <w:t xml:space="preserve">. Stan posiłków i sposób dowożenia musi spełniać wymogi Państwowej Stacji Sanitarno- Epidemiologicznej. </w:t>
      </w:r>
    </w:p>
    <w:p w14:paraId="271D0361" w14:textId="2F0AB500" w:rsidR="00C52D2D" w:rsidRDefault="00C52D2D" w:rsidP="00EB0582">
      <w:pPr>
        <w:pStyle w:val="Akapitzlist"/>
        <w:spacing w:before="120" w:after="120" w:line="360" w:lineRule="auto"/>
        <w:ind w:left="567"/>
        <w:jc w:val="both"/>
      </w:pPr>
      <w:r w:rsidRPr="00EC3F5E">
        <w:t>1</w:t>
      </w:r>
      <w:r w:rsidR="003B3B7F">
        <w:t>4</w:t>
      </w:r>
      <w:r w:rsidRPr="00EC3F5E">
        <w:t xml:space="preserve">. W przypadku awarii lub innych nie przewidzianych zdarzeń Wykonawca jest zobowiązany zapewnić posiłki o nie gorszej jakości na swój koszt z innych źródeł. </w:t>
      </w:r>
    </w:p>
    <w:p w14:paraId="1F176925" w14:textId="343773E8" w:rsidR="00C52D2D" w:rsidRDefault="00C52D2D" w:rsidP="00EB0582">
      <w:pPr>
        <w:pStyle w:val="Akapitzlist"/>
        <w:spacing w:before="120" w:after="120" w:line="360" w:lineRule="auto"/>
        <w:ind w:left="567"/>
        <w:jc w:val="both"/>
      </w:pPr>
      <w:r w:rsidRPr="00EC3F5E">
        <w:t>1</w:t>
      </w:r>
      <w:r w:rsidR="003B3B7F">
        <w:t>5</w:t>
      </w:r>
      <w:r w:rsidRPr="00EC3F5E">
        <w:t xml:space="preserve">. W cenie oferty należy uwzględnić koszt posiłków standardowych i dietetycznych w razie konieczności. </w:t>
      </w:r>
    </w:p>
    <w:p w14:paraId="6029802A" w14:textId="470341CC" w:rsidR="00C52D2D" w:rsidRDefault="00C52D2D" w:rsidP="00EB0582">
      <w:pPr>
        <w:pStyle w:val="Akapitzlist"/>
        <w:spacing w:before="120" w:after="120" w:line="360" w:lineRule="auto"/>
        <w:ind w:left="567"/>
        <w:jc w:val="both"/>
      </w:pPr>
      <w:r w:rsidRPr="00EC3F5E">
        <w:t>1</w:t>
      </w:r>
      <w:r w:rsidR="003B3B7F">
        <w:t>6</w:t>
      </w:r>
      <w:r w:rsidRPr="00EC3F5E">
        <w:t xml:space="preserve">. Zamawiający zastrzega sobie prawo do zmiany w ilości przedmiotu zamówienia. Rozliczenie finansowe Wykonawcy usługi z Zamawiającym odbywać się będzie na podstawie faktycznie dostarczonych posiłków i ich ceny jednostkowej. </w:t>
      </w:r>
    </w:p>
    <w:p w14:paraId="3326AF4A" w14:textId="161BC4A8" w:rsidR="00C52D2D" w:rsidRDefault="00C52D2D" w:rsidP="00EB0582">
      <w:pPr>
        <w:pStyle w:val="Akapitzlist"/>
        <w:spacing w:before="120" w:after="120" w:line="360" w:lineRule="auto"/>
        <w:ind w:left="567"/>
        <w:jc w:val="both"/>
      </w:pPr>
      <w:r w:rsidRPr="00EC3F5E">
        <w:lastRenderedPageBreak/>
        <w:t>1</w:t>
      </w:r>
      <w:r w:rsidR="003B3B7F">
        <w:t>7</w:t>
      </w:r>
      <w:r w:rsidRPr="00EC3F5E">
        <w:t>. Cena jednego zestawu winna zawierać koszt przygotowania i dostarczania posiłku. Wykonawca zobowiązany jest do przygotowania posiłków o najwyższym standardzie, na bazie produktów najwyższej jakości i bezpieczeństwem zgodnie z normami HACCP</w:t>
      </w:r>
      <w:r>
        <w:t>,</w:t>
      </w:r>
      <w:r w:rsidRPr="00547659">
        <w:t xml:space="preserve"> </w:t>
      </w:r>
      <w:r w:rsidRPr="00EC3F5E">
        <w:t>zasad żywienia i dietetyki stosowanej, opracowanej przez Instytut Żywności i Żywienia. Wykonawca jest zobowiązany do pobierania i przechowywania próbek podanych posiłków w przeznaczonych do tego lodówkach przez okres 72 godzin od upływu dnia podania. Pobór próbek i ich przechowywanie winien być wykonany zgodnie z wymogami Rozporządzenia Ministra Zdrowia z dnia 17 kwietnia 2007 r. w sprawie pobierania i przechowywania próbek żywności przez zakłady żywienia zbiorowego typu zamkniętego (Dz.U. 2007 r. nr 80, poz. 545)</w:t>
      </w:r>
      <w:r>
        <w:t xml:space="preserve"> </w:t>
      </w:r>
      <w:r w:rsidRPr="00EC3F5E">
        <w:t xml:space="preserve">. </w:t>
      </w:r>
    </w:p>
    <w:p w14:paraId="6E1F702A" w14:textId="2E98116B" w:rsidR="00C52D2D" w:rsidRDefault="00C52D2D" w:rsidP="00EB0582">
      <w:pPr>
        <w:pStyle w:val="Akapitzlist"/>
        <w:spacing w:before="120" w:after="120" w:line="360" w:lineRule="auto"/>
        <w:ind w:left="567"/>
        <w:jc w:val="both"/>
      </w:pPr>
      <w:r w:rsidRPr="00EC3F5E">
        <w:t>1</w:t>
      </w:r>
      <w:r w:rsidR="003B3B7F">
        <w:t>8</w:t>
      </w:r>
      <w:r w:rsidRPr="00EC3F5E">
        <w:t xml:space="preserve">. Posiłki muszą spełniać wymogi żywienia zalecane przez Instytut Matki i Dziecka dla dzieci przedszkolnych w wieku od 3 do 6 lat oraz Instytutu Żywności i Żywienia. Posiłki nie mogą być przygotowywane z półproduktów. </w:t>
      </w:r>
    </w:p>
    <w:p w14:paraId="471EE3A2" w14:textId="43CBF154" w:rsidR="00C52D2D" w:rsidRDefault="00C52D2D" w:rsidP="00EB0582">
      <w:pPr>
        <w:pStyle w:val="Akapitzlist"/>
        <w:spacing w:before="120" w:after="120" w:line="360" w:lineRule="auto"/>
        <w:ind w:left="567"/>
        <w:jc w:val="both"/>
      </w:pPr>
      <w:r w:rsidRPr="00EC3F5E">
        <w:t>1</w:t>
      </w:r>
      <w:r w:rsidR="003B3B7F">
        <w:t>9</w:t>
      </w:r>
      <w:r w:rsidRPr="00EC3F5E">
        <w:t xml:space="preserve">. W przypadku wzmożonej zachorowalności lub nieobecności dzieci, Zamawiającemu przysługuje prawo do ograniczenia ilości posiłków z zastrzeżeniem dokonania uprzedzenia Wykonawcy co najmniej na 1 dzień przed wprowadzeniem zmian. Zamawiający nie ponosi odpowiedzialności za zmniejszenie ilości posiłków. W takiej sytuacji Wykonawcy nie przysługuje z tego tytułu żadne roszczenie finansowe wobec Zamawiającego. </w:t>
      </w:r>
    </w:p>
    <w:p w14:paraId="070F98BE" w14:textId="49E9A853" w:rsidR="00C52D2D" w:rsidRDefault="003B3B7F" w:rsidP="00EB0582">
      <w:pPr>
        <w:pStyle w:val="Akapitzlist"/>
        <w:spacing w:before="120" w:after="120" w:line="360" w:lineRule="auto"/>
        <w:ind w:left="567"/>
        <w:jc w:val="both"/>
      </w:pPr>
      <w:r>
        <w:t>20</w:t>
      </w:r>
      <w:r w:rsidR="00C52D2D" w:rsidRPr="00EC3F5E">
        <w:t xml:space="preserve">. Wykonawca wszystkie dostawy wykona w terminie. </w:t>
      </w:r>
    </w:p>
    <w:p w14:paraId="7C637129" w14:textId="176A3B4A" w:rsidR="00C52D2D" w:rsidRDefault="005938E3" w:rsidP="00EB0582">
      <w:pPr>
        <w:pStyle w:val="Akapitzlist"/>
        <w:spacing w:before="120" w:after="120" w:line="360" w:lineRule="auto"/>
        <w:ind w:left="567"/>
        <w:jc w:val="both"/>
      </w:pPr>
      <w:r>
        <w:t>2</w:t>
      </w:r>
      <w:r w:rsidR="003B3B7F">
        <w:t>1</w:t>
      </w:r>
      <w:r w:rsidR="00C52D2D" w:rsidRPr="00EC3F5E">
        <w:t>. Wykonawca oś</w:t>
      </w:r>
      <w:r w:rsidR="009711AE">
        <w:t>wiadcza, ze dysponuje odpowiednią</w:t>
      </w:r>
      <w:r w:rsidR="00C52D2D" w:rsidRPr="00EC3F5E">
        <w:t xml:space="preserve"> wiedzą, kwalifikacjami i umiejętnościami oraz wystarczającymi środkami technicznymi do wykonania niniejszej umowy oraz że wykona ja z należytą starannością zgodnie z obowiązującymi przepisami prawa. </w:t>
      </w:r>
    </w:p>
    <w:p w14:paraId="0DF91E52" w14:textId="537DE461" w:rsidR="00C52D2D" w:rsidRDefault="00C52D2D" w:rsidP="00EB0582">
      <w:pPr>
        <w:pStyle w:val="Akapitzlist"/>
        <w:spacing w:before="120" w:after="120" w:line="360" w:lineRule="auto"/>
        <w:ind w:left="567"/>
        <w:jc w:val="both"/>
      </w:pPr>
      <w:r w:rsidRPr="00EC3F5E">
        <w:t>2</w:t>
      </w:r>
      <w:r w:rsidR="003B3B7F">
        <w:t>2</w:t>
      </w:r>
      <w:r w:rsidRPr="00EC3F5E">
        <w:t xml:space="preserve">. Wykonawcy nie wolno powierzyć wykonania niniejszej umowy lub jej części osobie trzeciej (Podwykonawcy) bez pisemnej zgody Zamawiającego. </w:t>
      </w:r>
    </w:p>
    <w:p w14:paraId="290CDCF9" w14:textId="23C91EEF" w:rsidR="00C52D2D" w:rsidRPr="00EB0582" w:rsidRDefault="00C52D2D" w:rsidP="00EB0582">
      <w:pPr>
        <w:pStyle w:val="Akapitzlist"/>
        <w:spacing w:before="120" w:after="120" w:line="360" w:lineRule="auto"/>
        <w:ind w:left="567"/>
      </w:pPr>
      <w:r w:rsidRPr="00EC3F5E">
        <w:t>2</w:t>
      </w:r>
      <w:r w:rsidR="003B3B7F">
        <w:t>3</w:t>
      </w:r>
      <w:r w:rsidRPr="00EC3F5E">
        <w:t>. Wykonawca ponosi pełną odpowiedzialność za jakość przedmiotu umowy i wszelkie spowodowane nimi szkody, tak wobec Zamawiającego, jak i wobec osób trzecich, na rzecz których przedmiot umowy jest bezpośrednio wykonywany.</w:t>
      </w:r>
      <w:r w:rsidRPr="00EC3F5E">
        <w:br/>
      </w:r>
    </w:p>
    <w:p w14:paraId="6D86043C" w14:textId="77777777" w:rsidR="00823FFB" w:rsidRPr="00914526" w:rsidRDefault="00914526" w:rsidP="00C52D2D">
      <w:pPr>
        <w:pStyle w:val="NormalnyWeb"/>
        <w:numPr>
          <w:ilvl w:val="1"/>
          <w:numId w:val="5"/>
        </w:numPr>
        <w:suppressAutoHyphens w:val="0"/>
        <w:spacing w:before="0" w:after="0" w:line="360" w:lineRule="auto"/>
        <w:jc w:val="both"/>
      </w:pPr>
      <w:r w:rsidRPr="00914526">
        <w:rPr>
          <w:color w:val="000000" w:themeColor="text1"/>
        </w:rPr>
        <w:t xml:space="preserve">Zamawiający nie dokonał podziału zamówienia na części z powodu braku możliwości prawidłowego wykonywania zamówienia przez kilku wykonawców. </w:t>
      </w:r>
      <w:r w:rsidRPr="00914526">
        <w:t>Brak podziału zamówienia na części nie ogranicza konkurencji. Prowadzone postępowanie zapewnia dostęp małym i średnim przedsiębiorstwom.</w:t>
      </w:r>
    </w:p>
    <w:p w14:paraId="495D7273" w14:textId="77777777" w:rsidR="005F61A7" w:rsidRDefault="005F61A7" w:rsidP="00491F9B">
      <w:pPr>
        <w:pStyle w:val="Akapitzlist"/>
        <w:numPr>
          <w:ilvl w:val="0"/>
          <w:numId w:val="5"/>
        </w:numPr>
        <w:spacing w:before="240" w:after="240" w:line="360" w:lineRule="auto"/>
        <w:jc w:val="both"/>
        <w:rPr>
          <w:bCs/>
          <w:color w:val="000000" w:themeColor="text1"/>
        </w:rPr>
      </w:pPr>
      <w:r w:rsidRPr="0023577A">
        <w:rPr>
          <w:bCs/>
          <w:color w:val="000000" w:themeColor="text1"/>
        </w:rPr>
        <w:lastRenderedPageBreak/>
        <w:t xml:space="preserve">Wykonawca zobowiązany jest </w:t>
      </w:r>
      <w:r w:rsidR="0023577A" w:rsidRPr="0023577A">
        <w:rPr>
          <w:bCs/>
          <w:color w:val="000000" w:themeColor="text1"/>
        </w:rPr>
        <w:t xml:space="preserve">zrealizować zamówienie na zasadach i warunkach opisanych  SWZ i w załącznikach do niej. </w:t>
      </w:r>
    </w:p>
    <w:p w14:paraId="20FC7AF9" w14:textId="77777777" w:rsidR="00DF06D5" w:rsidRPr="00C25244" w:rsidRDefault="00DF06D5" w:rsidP="00DF06D5">
      <w:pPr>
        <w:pStyle w:val="Akapitzlist"/>
        <w:numPr>
          <w:ilvl w:val="0"/>
          <w:numId w:val="5"/>
        </w:numPr>
        <w:spacing w:before="240" w:after="240" w:line="360" w:lineRule="auto"/>
        <w:jc w:val="both"/>
        <w:rPr>
          <w:b/>
          <w:color w:val="000000" w:themeColor="text1"/>
        </w:rPr>
      </w:pPr>
      <w:r w:rsidRPr="00C25244">
        <w:rPr>
          <w:color w:val="000000" w:themeColor="text1"/>
        </w:rPr>
        <w:t xml:space="preserve">Zamawiający określa następujące wymagania odnośnie zatrudnienia przez Wykonawcę lub Podwykonawcę osób wykonujących wskazane przez Zamawiającego czynności </w:t>
      </w:r>
      <w:r w:rsidRPr="00C25244">
        <w:rPr>
          <w:color w:val="000000" w:themeColor="text1"/>
        </w:rPr>
        <w:br/>
        <w:t>w zakresie realizacji zamówienia na podstawie umowy o pracę:</w:t>
      </w:r>
    </w:p>
    <w:p w14:paraId="11066A17" w14:textId="77777777" w:rsidR="006B42B0" w:rsidRPr="00B47067" w:rsidRDefault="00DF06D5" w:rsidP="00B47067">
      <w:pPr>
        <w:pStyle w:val="Akapitzlist"/>
        <w:numPr>
          <w:ilvl w:val="2"/>
          <w:numId w:val="5"/>
        </w:numPr>
        <w:spacing w:before="240" w:after="240" w:line="360" w:lineRule="auto"/>
        <w:jc w:val="both"/>
        <w:rPr>
          <w:b/>
          <w:color w:val="000000" w:themeColor="text1"/>
        </w:rPr>
      </w:pPr>
      <w:r w:rsidRPr="00C25244">
        <w:rPr>
          <w:rFonts w:eastAsia="Calibri"/>
          <w:color w:val="000000" w:themeColor="text1"/>
          <w:lang w:eastAsia="en-US"/>
        </w:rPr>
        <w:t xml:space="preserve">Zamawiający wymaga, </w:t>
      </w:r>
      <w:r w:rsidRPr="00C25244">
        <w:rPr>
          <w:rFonts w:eastAsia="Calibri"/>
          <w:color w:val="000000" w:themeColor="text1"/>
          <w:u w:val="single"/>
          <w:lang w:eastAsia="en-US"/>
        </w:rPr>
        <w:t>aby wszystkie osoby realizujące przedmiot zamówienia</w:t>
      </w:r>
      <w:r w:rsidRPr="00C25244">
        <w:rPr>
          <w:rFonts w:eastAsia="Calibri"/>
          <w:color w:val="000000" w:themeColor="text1"/>
          <w:lang w:eastAsia="en-US"/>
        </w:rPr>
        <w:t xml:space="preserve">, które wykonywać będą czynności faktycznie związane z przedmiotem zamówienia </w:t>
      </w:r>
      <w:r w:rsidR="00E4674C" w:rsidRPr="00E4674C">
        <w:rPr>
          <w:color w:val="000000" w:themeColor="text1"/>
        </w:rPr>
        <w:t>były zatrudnione na podstawie umowy o pracę</w:t>
      </w:r>
      <w:r w:rsidR="00EB0582">
        <w:rPr>
          <w:i/>
          <w:iCs/>
          <w:color w:val="000000" w:themeColor="text1"/>
        </w:rPr>
        <w:t xml:space="preserve"> </w:t>
      </w:r>
      <w:r w:rsidR="004E089B" w:rsidRPr="004E089B">
        <w:rPr>
          <w:color w:val="000000" w:themeColor="text1"/>
        </w:rPr>
        <w:t>–</w:t>
      </w:r>
      <w:r w:rsidR="00EB0582" w:rsidRPr="004E089B">
        <w:rPr>
          <w:color w:val="000000" w:themeColor="text1"/>
        </w:rPr>
        <w:t xml:space="preserve"> </w:t>
      </w:r>
      <w:r w:rsidR="004E089B" w:rsidRPr="004E089B">
        <w:rPr>
          <w:color w:val="000000" w:themeColor="text1"/>
        </w:rPr>
        <w:t>w szczególności kucharzy, osoby dowożące posiłki</w:t>
      </w:r>
      <w:r w:rsidR="004E089B">
        <w:rPr>
          <w:i/>
          <w:iCs/>
          <w:color w:val="000000" w:themeColor="text1"/>
        </w:rPr>
        <w:t xml:space="preserve">. </w:t>
      </w:r>
      <w:r w:rsidR="006B42B0" w:rsidRPr="00B47067">
        <w:rPr>
          <w:i/>
          <w:iCs/>
          <w:color w:val="000000" w:themeColor="text1"/>
        </w:rPr>
        <w:t>Wymóg powyższy dotyczy również podwykonawców (o ile Wykonawca zamierza zatrudnić podwykonawców), za co Wykonawca ponosi odpowiedzialność.</w:t>
      </w:r>
    </w:p>
    <w:p w14:paraId="3E20C0B5" w14:textId="77777777" w:rsidR="00DF06D5" w:rsidRPr="00C25244" w:rsidRDefault="00DF06D5" w:rsidP="003E154C">
      <w:pPr>
        <w:pStyle w:val="Akapitzlist"/>
        <w:numPr>
          <w:ilvl w:val="0"/>
          <w:numId w:val="33"/>
        </w:numPr>
        <w:spacing w:before="240" w:after="240" w:line="360" w:lineRule="auto"/>
        <w:jc w:val="both"/>
        <w:rPr>
          <w:color w:val="000000" w:themeColor="text1"/>
        </w:rPr>
      </w:pPr>
      <w:r w:rsidRPr="00C25244">
        <w:rPr>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Pr="00C25244">
        <w:rPr>
          <w:b/>
          <w:color w:val="000000" w:themeColor="text1"/>
        </w:rPr>
        <w:t>ppkt 1</w:t>
      </w:r>
      <w:r w:rsidRPr="00C25244">
        <w:rPr>
          <w:color w:val="000000" w:themeColor="text1"/>
        </w:rPr>
        <w:t>. czynności. Zamawiający uprawniony jest w szczególności do:</w:t>
      </w:r>
    </w:p>
    <w:p w14:paraId="098DBD1E"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żądania oświadczeń i dokumentów w zakresie potwierdzenia spełniania ww. wymogów i dokonywania ich oceny;</w:t>
      </w:r>
    </w:p>
    <w:p w14:paraId="1D9CE7D1"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żądania wyjaśnień w przypadku wątpliwości w zakresie potwierdzenia spełniania ww. wymogów;</w:t>
      </w:r>
    </w:p>
    <w:p w14:paraId="2775EE15"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przeprowadzania kontroli na miejscu wykonywania świadczenia.</w:t>
      </w:r>
    </w:p>
    <w:p w14:paraId="723B5519" w14:textId="77777777" w:rsidR="00DF06D5" w:rsidRPr="00C25244" w:rsidRDefault="00DF06D5" w:rsidP="003E154C">
      <w:pPr>
        <w:pStyle w:val="Akapitzlist"/>
        <w:numPr>
          <w:ilvl w:val="0"/>
          <w:numId w:val="33"/>
        </w:numPr>
        <w:spacing w:before="240" w:after="240" w:line="360" w:lineRule="auto"/>
        <w:jc w:val="both"/>
        <w:rPr>
          <w:color w:val="000000" w:themeColor="text1"/>
        </w:rPr>
      </w:pPr>
      <w:r w:rsidRPr="00C25244">
        <w:rPr>
          <w:b/>
          <w:color w:val="000000" w:themeColor="text1"/>
        </w:rPr>
        <w:t>Wykonawca jest zobowiązany umożliwić Zamawiającemu przeprowadzenie takiej kontroli</w:t>
      </w:r>
      <w:r w:rsidRPr="00C25244">
        <w:rPr>
          <w:color w:val="000000" w:themeColor="text1"/>
        </w:rPr>
        <w:t>, w tym udzielić niezbędnych wyjaśnień, informacji oraz przedstawić dokumenty pozwalające na sprawdzenie realizacji przez Wykonawcę obowiązków dotyczących zatrudnienia.</w:t>
      </w:r>
    </w:p>
    <w:p w14:paraId="693C8622" w14:textId="77777777" w:rsidR="00DF06D5" w:rsidRPr="00C25244" w:rsidRDefault="00DF06D5" w:rsidP="003E154C">
      <w:pPr>
        <w:pStyle w:val="Akapitzlist"/>
        <w:numPr>
          <w:ilvl w:val="0"/>
          <w:numId w:val="33"/>
        </w:numPr>
        <w:spacing w:before="240" w:after="240" w:line="360" w:lineRule="auto"/>
        <w:jc w:val="both"/>
        <w:rPr>
          <w:color w:val="000000" w:themeColor="text1"/>
        </w:rPr>
      </w:pPr>
      <w:r w:rsidRPr="00C25244">
        <w:rPr>
          <w:color w:val="000000" w:themeColor="text1"/>
        </w:rPr>
        <w:t>W trakcie realizacji zamówienia na każde wezwanie Zamawiającego w wyznaczonym w tym wezwaniu terminie Wykonawca przedłoży Zamawiającemu, wskazane przez Zamawiającego a wymienione poniżej dowody w celu potwierdzenia spełnie</w:t>
      </w:r>
      <w:r w:rsidRPr="00C25244">
        <w:rPr>
          <w:color w:val="000000" w:themeColor="text1"/>
        </w:rPr>
        <w:lastRenderedPageBreak/>
        <w:t xml:space="preserve">nia wymogu zatrudnienia na podstawie umowy o pracę przez Wykonawcę lub podwykonawcę osób wykonujących wskazane w </w:t>
      </w:r>
      <w:r w:rsidRPr="00C25244">
        <w:rPr>
          <w:b/>
          <w:color w:val="000000" w:themeColor="text1"/>
        </w:rPr>
        <w:t>ppkt 1.</w:t>
      </w:r>
      <w:r w:rsidRPr="00C25244">
        <w:rPr>
          <w:color w:val="000000" w:themeColor="text1"/>
        </w:rPr>
        <w:t xml:space="preserve"> czynności w trakcie realizacji zamówienia</w:t>
      </w:r>
    </w:p>
    <w:p w14:paraId="51F2AF7A"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642AF17"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C25244">
        <w:rPr>
          <w:b/>
          <w:color w:val="000000" w:themeColor="text1"/>
        </w:rPr>
        <w:t>ustawy z dnia 10 maja 2018 r. o ochronie danych</w:t>
      </w:r>
      <w:r w:rsidRPr="00C25244">
        <w:rPr>
          <w:color w:val="000000" w:themeColor="text1"/>
        </w:rPr>
        <w:t xml:space="preserve"> </w:t>
      </w:r>
      <w:r w:rsidRPr="00C25244">
        <w:rPr>
          <w:b/>
          <w:color w:val="000000" w:themeColor="text1"/>
        </w:rPr>
        <w:t>osobowych [Dz. U. z 2019 roku, poz. 1781]</w:t>
      </w:r>
      <w:r w:rsidRPr="00C25244">
        <w:rPr>
          <w:color w:val="000000" w:themeColor="text1"/>
        </w:rPr>
        <w:t xml:space="preserve"> (tj. w szczególności bez adresów, nr PESEL pracowników). Informacje takie jak: data zawarcia umowy, rodzaj umowy o pracę i wymiar etatu powinny być możliwe do zidentyfikowania. Imię i nazwisko pracownika nie podlega anonimizacji;</w:t>
      </w:r>
    </w:p>
    <w:p w14:paraId="2743E20B"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14:paraId="72438DEB" w14:textId="77777777" w:rsidR="00DF06D5" w:rsidRPr="00C25244" w:rsidRDefault="00DF06D5" w:rsidP="003E154C">
      <w:pPr>
        <w:pStyle w:val="Akapitzlist"/>
        <w:numPr>
          <w:ilvl w:val="2"/>
          <w:numId w:val="33"/>
        </w:numPr>
        <w:spacing w:before="240" w:after="240" w:line="360" w:lineRule="auto"/>
        <w:jc w:val="both"/>
        <w:rPr>
          <w:color w:val="000000" w:themeColor="text1"/>
        </w:rPr>
      </w:pPr>
      <w:r w:rsidRPr="00C25244">
        <w:rPr>
          <w:color w:val="000000" w:themeColor="text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C25244">
        <w:rPr>
          <w:b/>
          <w:color w:val="000000" w:themeColor="text1"/>
        </w:rPr>
        <w:t xml:space="preserve">ustawy z </w:t>
      </w:r>
      <w:r w:rsidRPr="00C25244">
        <w:rPr>
          <w:b/>
          <w:color w:val="000000" w:themeColor="text1"/>
        </w:rPr>
        <w:lastRenderedPageBreak/>
        <w:t>dnia 10 maja 2018 r. o ochronie danych osobowych [Dz. U. z 2019 roku, poz. 1781].</w:t>
      </w:r>
      <w:r w:rsidRPr="00C25244">
        <w:rPr>
          <w:color w:val="000000" w:themeColor="text1"/>
        </w:rPr>
        <w:t xml:space="preserve"> Imię i nazwisko pracownika nie podlega anonimizacji.</w:t>
      </w:r>
    </w:p>
    <w:p w14:paraId="24A86CFB" w14:textId="77777777" w:rsidR="00DF06D5" w:rsidRPr="005B5842" w:rsidRDefault="00DF06D5" w:rsidP="003E154C">
      <w:pPr>
        <w:pStyle w:val="Akapitzlist"/>
        <w:numPr>
          <w:ilvl w:val="0"/>
          <w:numId w:val="33"/>
        </w:numPr>
        <w:spacing w:before="240" w:after="240" w:line="360" w:lineRule="auto"/>
        <w:jc w:val="both"/>
        <w:rPr>
          <w:color w:val="000000" w:themeColor="text1"/>
        </w:rPr>
      </w:pPr>
      <w:r w:rsidRPr="005B5842">
        <w:rPr>
          <w:rFonts w:eastAsia="Calibri"/>
          <w:color w:val="000000" w:themeColor="text1"/>
          <w:lang w:eastAsia="en-US"/>
        </w:rPr>
        <w:t xml:space="preserve">Z tytułu niespełnienia przez Wykonawcę lub podwykonawcę wymogu zatrudnienia na podstawie umowy o pracę osób wykonujących wskazane w </w:t>
      </w:r>
      <w:r w:rsidRPr="005B5842">
        <w:rPr>
          <w:rFonts w:eastAsia="Calibri"/>
          <w:b/>
          <w:color w:val="000000" w:themeColor="text1"/>
          <w:lang w:eastAsia="en-US"/>
        </w:rPr>
        <w:t>ppkt 1.</w:t>
      </w:r>
      <w:r w:rsidRPr="005B5842">
        <w:rPr>
          <w:rFonts w:eastAsia="Calibri"/>
          <w:color w:val="000000" w:themeColor="text1"/>
          <w:lang w:eastAsia="en-US"/>
        </w:rPr>
        <w:t xml:space="preserve"> czynności Zamawiający przewiduje sankcję w postaci obowiązku zapłaty przez Wykonawcę kar umownych w wysokości określonej </w:t>
      </w:r>
      <w:r w:rsidRPr="005B5842">
        <w:rPr>
          <w:b/>
          <w:color w:val="000000" w:themeColor="text1"/>
        </w:rPr>
        <w:t xml:space="preserve">w § </w:t>
      </w:r>
      <w:r w:rsidR="004E089B" w:rsidRPr="005B5842">
        <w:rPr>
          <w:b/>
          <w:color w:val="000000" w:themeColor="text1"/>
        </w:rPr>
        <w:t>1</w:t>
      </w:r>
      <w:r w:rsidR="002B2E3D" w:rsidRPr="005B5842">
        <w:rPr>
          <w:b/>
          <w:color w:val="000000" w:themeColor="text1"/>
        </w:rPr>
        <w:t>1</w:t>
      </w:r>
      <w:r w:rsidRPr="005B5842">
        <w:rPr>
          <w:b/>
          <w:color w:val="000000" w:themeColor="text1"/>
        </w:rPr>
        <w:t xml:space="preserve"> ust. </w:t>
      </w:r>
      <w:r w:rsidR="002B2E3D" w:rsidRPr="005B5842">
        <w:rPr>
          <w:b/>
          <w:color w:val="000000" w:themeColor="text1"/>
        </w:rPr>
        <w:t>3</w:t>
      </w:r>
      <w:r w:rsidRPr="005B5842">
        <w:rPr>
          <w:b/>
          <w:color w:val="000000" w:themeColor="text1"/>
        </w:rPr>
        <w:t xml:space="preserve"> pkt </w:t>
      </w:r>
      <w:r w:rsidR="002B2E3D" w:rsidRPr="005B5842">
        <w:rPr>
          <w:b/>
          <w:color w:val="000000" w:themeColor="text1"/>
        </w:rPr>
        <w:t>1</w:t>
      </w:r>
      <w:r w:rsidR="00364477" w:rsidRPr="005B5842">
        <w:rPr>
          <w:b/>
          <w:color w:val="000000" w:themeColor="text1"/>
        </w:rPr>
        <w:t>-</w:t>
      </w:r>
      <w:r w:rsidR="002B2E3D" w:rsidRPr="005B5842">
        <w:rPr>
          <w:b/>
          <w:color w:val="000000" w:themeColor="text1"/>
        </w:rPr>
        <w:t>3</w:t>
      </w:r>
      <w:r w:rsidRPr="005B5842">
        <w:rPr>
          <w:b/>
          <w:color w:val="000000" w:themeColor="text1"/>
        </w:rPr>
        <w:t xml:space="preserve"> wzoru umowy stanowiącego załącznik nr </w:t>
      </w:r>
      <w:r w:rsidR="00B47067" w:rsidRPr="005B5842">
        <w:rPr>
          <w:b/>
          <w:color w:val="000000" w:themeColor="text1"/>
        </w:rPr>
        <w:t>3</w:t>
      </w:r>
      <w:r w:rsidRPr="005B5842">
        <w:rPr>
          <w:b/>
          <w:color w:val="000000" w:themeColor="text1"/>
        </w:rPr>
        <w:t xml:space="preserve"> do SWZ.</w:t>
      </w:r>
    </w:p>
    <w:p w14:paraId="6C698F5B" w14:textId="77777777" w:rsidR="00DF06D5" w:rsidRPr="005B5842" w:rsidRDefault="00DF06D5" w:rsidP="003E154C">
      <w:pPr>
        <w:pStyle w:val="Akapitzlist"/>
        <w:numPr>
          <w:ilvl w:val="0"/>
          <w:numId w:val="33"/>
        </w:numPr>
        <w:spacing w:before="240" w:after="240" w:line="360" w:lineRule="auto"/>
        <w:jc w:val="both"/>
        <w:rPr>
          <w:color w:val="000000" w:themeColor="text1"/>
        </w:rPr>
      </w:pPr>
      <w:r w:rsidRPr="005B5842">
        <w:rPr>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5B5842">
        <w:rPr>
          <w:b/>
          <w:color w:val="000000" w:themeColor="text1"/>
        </w:rPr>
        <w:t>ppkt 1</w:t>
      </w:r>
      <w:r w:rsidRPr="005B5842">
        <w:rPr>
          <w:color w:val="000000" w:themeColor="text1"/>
        </w:rPr>
        <w:t>. Czynności</w:t>
      </w:r>
    </w:p>
    <w:p w14:paraId="28AD7C6A" w14:textId="77777777" w:rsidR="00DF06D5" w:rsidRPr="005B5842" w:rsidRDefault="00DF06D5" w:rsidP="003E154C">
      <w:pPr>
        <w:pStyle w:val="Akapitzlist"/>
        <w:numPr>
          <w:ilvl w:val="0"/>
          <w:numId w:val="33"/>
        </w:numPr>
        <w:spacing w:before="240" w:after="240" w:line="360" w:lineRule="auto"/>
        <w:jc w:val="both"/>
        <w:rPr>
          <w:color w:val="000000" w:themeColor="text1"/>
        </w:rPr>
      </w:pPr>
      <w:r w:rsidRPr="005B5842">
        <w:rPr>
          <w:color w:val="000000" w:themeColor="text1"/>
        </w:rPr>
        <w:t>W przypadku uzasadnionych wątpliwości co do przestrzegania prawa pracy przez Wykonawcę lub podwykonawcę, Zamawiający może zwrócić się o przeprowadzenie kontroli przez Państwową Inspekcję Pracy;</w:t>
      </w:r>
    </w:p>
    <w:p w14:paraId="228AA6C8" w14:textId="77777777" w:rsidR="00DF06D5" w:rsidRPr="005B5842" w:rsidRDefault="00DF06D5" w:rsidP="003E154C">
      <w:pPr>
        <w:pStyle w:val="Akapitzlist"/>
        <w:numPr>
          <w:ilvl w:val="0"/>
          <w:numId w:val="33"/>
        </w:numPr>
        <w:spacing w:before="240" w:after="240" w:line="360" w:lineRule="auto"/>
        <w:jc w:val="both"/>
        <w:rPr>
          <w:color w:val="000000" w:themeColor="text1"/>
        </w:rPr>
      </w:pPr>
      <w:r w:rsidRPr="005B5842">
        <w:rPr>
          <w:color w:val="000000" w:themeColor="text1"/>
        </w:rPr>
        <w:t xml:space="preserve">Niezależnie od obowiązku zapłaty kar umownych, o których mowa </w:t>
      </w:r>
      <w:r w:rsidRPr="005B5842">
        <w:rPr>
          <w:b/>
          <w:color w:val="000000" w:themeColor="text1"/>
        </w:rPr>
        <w:t xml:space="preserve">w § </w:t>
      </w:r>
      <w:r w:rsidR="002B2E3D" w:rsidRPr="005B5842">
        <w:rPr>
          <w:b/>
          <w:color w:val="000000" w:themeColor="text1"/>
        </w:rPr>
        <w:t>11</w:t>
      </w:r>
      <w:r w:rsidRPr="005B5842">
        <w:rPr>
          <w:b/>
          <w:color w:val="000000" w:themeColor="text1"/>
        </w:rPr>
        <w:t xml:space="preserve"> ust. </w:t>
      </w:r>
      <w:r w:rsidR="002B2E3D" w:rsidRPr="005B5842">
        <w:rPr>
          <w:b/>
          <w:color w:val="000000" w:themeColor="text1"/>
        </w:rPr>
        <w:t>3</w:t>
      </w:r>
      <w:r w:rsidRPr="005B5842">
        <w:rPr>
          <w:b/>
          <w:color w:val="000000" w:themeColor="text1"/>
        </w:rPr>
        <w:t xml:space="preserve"> pkt </w:t>
      </w:r>
      <w:r w:rsidR="002B2E3D" w:rsidRPr="005B5842">
        <w:rPr>
          <w:b/>
          <w:color w:val="000000" w:themeColor="text1"/>
        </w:rPr>
        <w:t>1-3</w:t>
      </w:r>
      <w:r w:rsidR="00B47067" w:rsidRPr="005B5842">
        <w:rPr>
          <w:b/>
          <w:color w:val="000000" w:themeColor="text1"/>
        </w:rPr>
        <w:t xml:space="preserve"> </w:t>
      </w:r>
      <w:r w:rsidRPr="005B5842">
        <w:rPr>
          <w:b/>
          <w:color w:val="000000" w:themeColor="text1"/>
        </w:rPr>
        <w:t xml:space="preserve">wzoru umowy stanowiącego załącznik nr </w:t>
      </w:r>
      <w:r w:rsidR="00B47067" w:rsidRPr="005B5842">
        <w:rPr>
          <w:b/>
          <w:color w:val="000000" w:themeColor="text1"/>
        </w:rPr>
        <w:t xml:space="preserve">3 </w:t>
      </w:r>
      <w:r w:rsidRPr="005B5842">
        <w:rPr>
          <w:b/>
          <w:color w:val="000000" w:themeColor="text1"/>
        </w:rPr>
        <w:t>do SWZ,</w:t>
      </w:r>
      <w:r w:rsidRPr="005B5842">
        <w:rPr>
          <w:color w:val="000000" w:themeColor="text1"/>
        </w:rPr>
        <w:t xml:space="preserve"> skierowanie - do wykonywania czynności określonych w </w:t>
      </w:r>
      <w:r w:rsidRPr="005B5842">
        <w:rPr>
          <w:b/>
          <w:color w:val="000000" w:themeColor="text1"/>
        </w:rPr>
        <w:t>ppkt.1</w:t>
      </w:r>
      <w:r w:rsidRPr="005B5842">
        <w:rPr>
          <w:color w:val="000000" w:themeColor="text1"/>
        </w:rPr>
        <w:t>. - osób nie zatrudnionych na podstawie umowy o pracę, stanowić będzie podstawę do odstąpienia od umowy przez Zamawiającego z przyczyn leżących po stronie Wykonawcy</w:t>
      </w:r>
      <w:r w:rsidR="00AA2510" w:rsidRPr="005B5842">
        <w:rPr>
          <w:color w:val="000000" w:themeColor="text1"/>
        </w:rPr>
        <w:t xml:space="preserve">. </w:t>
      </w:r>
    </w:p>
    <w:p w14:paraId="3C2D09F1" w14:textId="77777777" w:rsidR="002765A3" w:rsidRPr="00C20A9C" w:rsidRDefault="002765A3" w:rsidP="002765A3">
      <w:pPr>
        <w:pStyle w:val="Akapitzlist"/>
        <w:numPr>
          <w:ilvl w:val="0"/>
          <w:numId w:val="5"/>
        </w:numPr>
        <w:spacing w:before="240" w:after="240" w:line="360" w:lineRule="auto"/>
        <w:jc w:val="both"/>
        <w:rPr>
          <w:b/>
          <w:bCs/>
          <w:color w:val="000000" w:themeColor="text1"/>
        </w:rPr>
      </w:pPr>
      <w:r w:rsidRPr="00C20A9C">
        <w:rPr>
          <w:b/>
          <w:bCs/>
          <w:color w:val="000000" w:themeColor="text1"/>
        </w:rPr>
        <w:t xml:space="preserve">Zamawiający określa </w:t>
      </w:r>
      <w:r w:rsidR="00C20A9C" w:rsidRPr="00C20A9C">
        <w:rPr>
          <w:b/>
          <w:bCs/>
          <w:color w:val="000000" w:themeColor="text1"/>
        </w:rPr>
        <w:t xml:space="preserve">na podstawie art. 96 ust. 2 pkt 2 Pzp </w:t>
      </w:r>
      <w:r w:rsidRPr="00C20A9C">
        <w:rPr>
          <w:b/>
          <w:bCs/>
          <w:color w:val="000000" w:themeColor="text1"/>
        </w:rPr>
        <w:t>następujące wymagania odnośnie zatrudnienia przez Wykonawcę lub Podwykonawcę osób</w:t>
      </w:r>
      <w:r w:rsidR="00C20A9C" w:rsidRPr="00C20A9C">
        <w:rPr>
          <w:b/>
          <w:bCs/>
          <w:color w:val="000000" w:themeColor="text1"/>
        </w:rPr>
        <w:t xml:space="preserve"> bezrobotnych w rozumieniu ustawy z dnia 20 kwietnia 2004 roku o promocji zatrudnienia i instytucjach rynku pracy.</w:t>
      </w:r>
    </w:p>
    <w:p w14:paraId="26E340BD" w14:textId="77777777" w:rsidR="004F35F3" w:rsidRPr="00C933E4" w:rsidRDefault="002765A3" w:rsidP="00C933E4">
      <w:pPr>
        <w:pStyle w:val="Akapitzlist"/>
        <w:numPr>
          <w:ilvl w:val="0"/>
          <w:numId w:val="34"/>
        </w:numPr>
        <w:spacing w:before="240" w:after="240" w:line="360" w:lineRule="auto"/>
        <w:jc w:val="both"/>
        <w:rPr>
          <w:bCs/>
          <w:color w:val="000000" w:themeColor="text1"/>
        </w:rPr>
      </w:pPr>
      <w:r w:rsidRPr="004F35F3">
        <w:rPr>
          <w:bCs/>
          <w:color w:val="000000" w:themeColor="text1"/>
        </w:rPr>
        <w:t xml:space="preserve">Zamawiający wymaga, aby Wykonawca do realizacji niniejszego zamówienia zatrudnił min. 1 osobę bezrobotną </w:t>
      </w:r>
      <w:r w:rsidR="00C933E4">
        <w:rPr>
          <w:bCs/>
          <w:color w:val="000000" w:themeColor="text1"/>
        </w:rPr>
        <w:t>(</w:t>
      </w:r>
      <w:r w:rsidR="00C933E4" w:rsidRPr="004F35F3">
        <w:rPr>
          <w:bCs/>
          <w:color w:val="000000" w:themeColor="text1"/>
        </w:rPr>
        <w:t>w rozumieniu ustawy z dnia 20 kwietnia 2004 roku o promocji zatrudnienia i instytucjach rynku pracy</w:t>
      </w:r>
      <w:r w:rsidR="00C933E4">
        <w:rPr>
          <w:bCs/>
          <w:color w:val="000000" w:themeColor="text1"/>
        </w:rPr>
        <w:t>)</w:t>
      </w:r>
      <w:r w:rsidR="00C933E4" w:rsidRPr="004F35F3">
        <w:rPr>
          <w:bCs/>
          <w:color w:val="000000" w:themeColor="text1"/>
        </w:rPr>
        <w:t xml:space="preserve"> </w:t>
      </w:r>
      <w:r w:rsidRPr="00C933E4">
        <w:rPr>
          <w:bCs/>
          <w:color w:val="000000" w:themeColor="text1"/>
        </w:rPr>
        <w:t xml:space="preserve">w pełnym wymiarze czasu pracy </w:t>
      </w:r>
      <w:r w:rsidR="00C933E4">
        <w:rPr>
          <w:bCs/>
          <w:color w:val="000000" w:themeColor="text1"/>
        </w:rPr>
        <w:t xml:space="preserve">lub zatrudnienie większej liczby osób bezrobotnych o wymiarze równoważnym czasu pracy dający 1 etat. </w:t>
      </w:r>
      <w:r w:rsidRPr="00C933E4">
        <w:rPr>
          <w:bCs/>
          <w:color w:val="000000" w:themeColor="text1"/>
        </w:rPr>
        <w:t xml:space="preserve">  </w:t>
      </w:r>
    </w:p>
    <w:p w14:paraId="7737527F" w14:textId="77777777" w:rsidR="002765A3" w:rsidRDefault="002765A3" w:rsidP="003E154C">
      <w:pPr>
        <w:pStyle w:val="Akapitzlist"/>
        <w:numPr>
          <w:ilvl w:val="0"/>
          <w:numId w:val="34"/>
        </w:numPr>
        <w:spacing w:before="240" w:after="240" w:line="360" w:lineRule="auto"/>
        <w:jc w:val="both"/>
        <w:rPr>
          <w:bCs/>
          <w:color w:val="000000" w:themeColor="text1"/>
        </w:rPr>
      </w:pPr>
      <w:r w:rsidRPr="004F35F3">
        <w:rPr>
          <w:bCs/>
          <w:color w:val="000000" w:themeColor="text1"/>
        </w:rPr>
        <w:lastRenderedPageBreak/>
        <w:t xml:space="preserve">Za zatrudnienie osoby bezrobotnej będzie rozumiane także dalsze zatrudnianie osoby bezrobotnej , która jest już u Wykonawcy zatrudniona i która zostanie oddelegowana do wykonywania czynności związanych z realizacją zamówienia. </w:t>
      </w:r>
      <w:r w:rsidR="006856E7" w:rsidRPr="006856E7">
        <w:rPr>
          <w:rFonts w:eastAsiaTheme="minorHAnsi"/>
          <w:color w:val="000000" w:themeColor="text1"/>
          <w:lang w:eastAsia="en-US"/>
        </w:rPr>
        <w:t>Zamawiający dopuszcza zatrudnienie osób bezrobotnych (które nadal są w procesie integracji zawodowej u Wykonawcy ubiegającego się o zamówieniu zastrzeżone), które miało miejsce w okresie do 3 lat przed złożeniem oferty.</w:t>
      </w:r>
      <w:r w:rsidR="006856E7" w:rsidRPr="00714241">
        <w:rPr>
          <w:rFonts w:eastAsiaTheme="minorHAnsi"/>
          <w:color w:val="FF0000"/>
          <w:lang w:eastAsia="en-US"/>
        </w:rPr>
        <w:t xml:space="preserve"> </w:t>
      </w:r>
      <w:r w:rsidRPr="004F35F3">
        <w:rPr>
          <w:bCs/>
          <w:color w:val="000000" w:themeColor="text1"/>
        </w:rPr>
        <w:t xml:space="preserve">W przypadku rozwiązania stosunku pracy przez osobę bezrobotną lub przez Wykonawcę przed zakończeniem terminu realizacji umowy, Wykonawca będzie zobowiązany do zatrudnienia na to miejsce innej osoby bezrobotnej. </w:t>
      </w:r>
    </w:p>
    <w:p w14:paraId="2064C90D" w14:textId="77777777" w:rsidR="004F35F3" w:rsidRDefault="004F35F3" w:rsidP="003E154C">
      <w:pPr>
        <w:pStyle w:val="Akapitzlist"/>
        <w:numPr>
          <w:ilvl w:val="0"/>
          <w:numId w:val="34"/>
        </w:numPr>
        <w:spacing w:before="240" w:after="240" w:line="360" w:lineRule="auto"/>
        <w:jc w:val="both"/>
        <w:rPr>
          <w:bCs/>
          <w:color w:val="000000" w:themeColor="text1"/>
        </w:rPr>
      </w:pPr>
      <w:r>
        <w:rPr>
          <w:bCs/>
          <w:color w:val="000000" w:themeColor="text1"/>
        </w:rPr>
        <w:t xml:space="preserve">Wymagania w zakresie zatrudnienia odnoszą się do zaangażowania osoby bezrobotnej do realizacji przedmiotu umowy przez powierzenie tej osobie czynności związanych z faktyczną realizacją zamówienia. </w:t>
      </w:r>
    </w:p>
    <w:p w14:paraId="5581B563" w14:textId="77777777" w:rsidR="004F35F3" w:rsidRDefault="004F35F3" w:rsidP="003E154C">
      <w:pPr>
        <w:pStyle w:val="Akapitzlist"/>
        <w:numPr>
          <w:ilvl w:val="0"/>
          <w:numId w:val="34"/>
        </w:numPr>
        <w:spacing w:before="240" w:after="240" w:line="360" w:lineRule="auto"/>
        <w:jc w:val="both"/>
        <w:rPr>
          <w:bCs/>
          <w:color w:val="000000" w:themeColor="text1"/>
        </w:rPr>
      </w:pPr>
      <w:r>
        <w:rPr>
          <w:bCs/>
          <w:color w:val="000000" w:themeColor="text1"/>
        </w:rPr>
        <w:t xml:space="preserve">Wykonawca złoży oświadczenie, najpóźniej do dnia zakończenia realizacji umowy dotyczące zakresu i rodzaju zadań , które wykonywała osoba bezrobotna w ramach realizacji umowy. </w:t>
      </w:r>
    </w:p>
    <w:p w14:paraId="6C18839C" w14:textId="77777777" w:rsidR="00C20A9C" w:rsidRPr="00C20A9C" w:rsidRDefault="004F35F3" w:rsidP="003E154C">
      <w:pPr>
        <w:pStyle w:val="Akapitzlist"/>
        <w:numPr>
          <w:ilvl w:val="0"/>
          <w:numId w:val="34"/>
        </w:numPr>
        <w:spacing w:before="240" w:after="240" w:line="360" w:lineRule="auto"/>
        <w:jc w:val="both"/>
        <w:rPr>
          <w:bCs/>
          <w:color w:val="000000" w:themeColor="text1"/>
        </w:rPr>
      </w:pPr>
      <w:r>
        <w:rPr>
          <w:bCs/>
          <w:color w:val="000000" w:themeColor="text1"/>
        </w:rPr>
        <w:t xml:space="preserve">Zamawiający będzie uprawniony do kontroli spełniania przez Wykonawcę wymagań dotyczących zatrudniania osoby bezrobotnej. Na </w:t>
      </w:r>
      <w:r w:rsidR="00364477">
        <w:rPr>
          <w:bCs/>
          <w:color w:val="000000" w:themeColor="text1"/>
        </w:rPr>
        <w:t>każde wezwanie</w:t>
      </w:r>
      <w:r>
        <w:rPr>
          <w:bCs/>
          <w:color w:val="000000" w:themeColor="text1"/>
        </w:rPr>
        <w:t xml:space="preserve"> Zamawiającego</w:t>
      </w:r>
      <w:r w:rsidR="00364477">
        <w:rPr>
          <w:bCs/>
          <w:color w:val="000000" w:themeColor="text1"/>
        </w:rPr>
        <w:t>, w wyznaczonym w tym wezwaniu terminie,</w:t>
      </w:r>
      <w:r>
        <w:rPr>
          <w:bCs/>
          <w:color w:val="000000" w:themeColor="text1"/>
        </w:rPr>
        <w:t xml:space="preserve"> Wykonawca będzie zobowiązany udokumentować fakt zatrudnienia osoby bezrobotnej, w szczególności poprzez udostępnienie do wglądu zanonimizowanych dokumentów </w:t>
      </w:r>
      <w:r w:rsidR="00C20A9C">
        <w:rPr>
          <w:bCs/>
          <w:color w:val="000000" w:themeColor="text1"/>
        </w:rPr>
        <w:t xml:space="preserve">dotyczących umowy o pracę, dokumentu poświadczającego zgłoszenie do ubezpieczenia społecznego, dokument poświadczający, że dana osoba przed podjęciem zatrudnienia posiadała status osoby bezrobotnej </w:t>
      </w:r>
      <w:r w:rsidR="00C20A9C" w:rsidRPr="004F35F3">
        <w:rPr>
          <w:bCs/>
          <w:color w:val="000000" w:themeColor="text1"/>
        </w:rPr>
        <w:t>w rozumieniu ustawy z dnia 20 kwietnia 2004 roku o promocji zatrudnienia i instytucjach rynku pracy.</w:t>
      </w:r>
    </w:p>
    <w:p w14:paraId="037DE00D" w14:textId="77777777" w:rsidR="00C83F24" w:rsidRPr="002765A3" w:rsidRDefault="00C83F24" w:rsidP="002765A3">
      <w:pPr>
        <w:pStyle w:val="Akapitzlist"/>
        <w:numPr>
          <w:ilvl w:val="0"/>
          <w:numId w:val="5"/>
        </w:numPr>
        <w:spacing w:before="240" w:after="240" w:line="360" w:lineRule="auto"/>
        <w:jc w:val="both"/>
        <w:rPr>
          <w:bCs/>
          <w:color w:val="000000" w:themeColor="text1"/>
        </w:rPr>
      </w:pPr>
      <w:r>
        <w:t xml:space="preserve">Zamawiający </w:t>
      </w:r>
      <w:r w:rsidRPr="002765A3">
        <w:rPr>
          <w:b/>
          <w:u w:val="single"/>
        </w:rPr>
        <w:t>nie przewiduje</w:t>
      </w:r>
      <w:r w:rsidRPr="000B08A9">
        <w:t xml:space="preserve"> udz</w:t>
      </w:r>
      <w:r>
        <w:t xml:space="preserve">ielenia zamówień, </w:t>
      </w:r>
      <w:r w:rsidRPr="00370A37">
        <w:t xml:space="preserve">o których mowa w art. </w:t>
      </w:r>
      <w:r>
        <w:t>214</w:t>
      </w:r>
      <w:r w:rsidRPr="00370A37">
        <w:t xml:space="preserve"> ust. 1 pkt </w:t>
      </w:r>
      <w:r>
        <w:t>7</w:t>
      </w:r>
      <w:r w:rsidRPr="00370A37">
        <w:t xml:space="preserve"> i </w:t>
      </w:r>
      <w:r>
        <w:t>8 ustawy Pzp.</w:t>
      </w:r>
    </w:p>
    <w:p w14:paraId="0F090740" w14:textId="77777777" w:rsidR="00C83F24" w:rsidRPr="00496D21" w:rsidRDefault="00C83F24" w:rsidP="00491F9B">
      <w:pPr>
        <w:pStyle w:val="Akapitzlist"/>
        <w:numPr>
          <w:ilvl w:val="0"/>
          <w:numId w:val="5"/>
        </w:numPr>
        <w:spacing w:before="240" w:after="240" w:line="360" w:lineRule="auto"/>
        <w:jc w:val="both"/>
        <w:rPr>
          <w:bCs/>
          <w:color w:val="000000" w:themeColor="text1"/>
        </w:rPr>
      </w:pPr>
      <w:r w:rsidRPr="00496D21">
        <w:rPr>
          <w:color w:val="000000" w:themeColor="text1"/>
        </w:rPr>
        <w:t xml:space="preserve">Zamawiający </w:t>
      </w:r>
      <w:r w:rsidRPr="00496D21">
        <w:rPr>
          <w:b/>
          <w:color w:val="000000" w:themeColor="text1"/>
          <w:u w:val="single"/>
        </w:rPr>
        <w:t>nie przewiduje</w:t>
      </w:r>
      <w:r w:rsidRPr="00496D21">
        <w:rPr>
          <w:color w:val="000000" w:themeColor="text1"/>
        </w:rPr>
        <w:t xml:space="preserve"> udzielenia zaliczek na poczet wykonania zamówienia.</w:t>
      </w:r>
      <w:r w:rsidR="00496D21">
        <w:rPr>
          <w:color w:val="000000" w:themeColor="text1"/>
        </w:rPr>
        <w:t xml:space="preserve"> </w:t>
      </w:r>
    </w:p>
    <w:p w14:paraId="6867E263" w14:textId="77777777" w:rsidR="00C83F24" w:rsidRPr="00C83F24" w:rsidRDefault="00C83F24" w:rsidP="00491F9B">
      <w:pPr>
        <w:pStyle w:val="Akapitzlist"/>
        <w:numPr>
          <w:ilvl w:val="0"/>
          <w:numId w:val="5"/>
        </w:numPr>
        <w:spacing w:before="240" w:after="240" w:line="360" w:lineRule="auto"/>
        <w:jc w:val="both"/>
        <w:rPr>
          <w:bCs/>
          <w:color w:val="000000" w:themeColor="text1"/>
        </w:rPr>
      </w:pPr>
      <w:r>
        <w:t xml:space="preserve">Do spraw nieuregulowanych w niniejszej SWZ mają zastosowanie przepisy ustawy z dnia </w:t>
      </w:r>
      <w:r w:rsidRPr="009F663D">
        <w:t xml:space="preserve">11 września 2019r. roku Prawo zamówień publicznych </w:t>
      </w:r>
      <w:r w:rsidRPr="002E2C48">
        <w:t xml:space="preserve">(Dz.U. </w:t>
      </w:r>
      <w:r>
        <w:t>z 20</w:t>
      </w:r>
      <w:r w:rsidR="00C52D2D">
        <w:t>21</w:t>
      </w:r>
      <w:r>
        <w:t xml:space="preserve"> </w:t>
      </w:r>
      <w:r w:rsidRPr="002E2C48">
        <w:t xml:space="preserve">poz. </w:t>
      </w:r>
      <w:r w:rsidR="00C52D2D">
        <w:t>1129</w:t>
      </w:r>
      <w:r w:rsidRPr="002E2C48">
        <w:t xml:space="preserve"> ze zm.)</w:t>
      </w:r>
      <w:r>
        <w:t>.</w:t>
      </w:r>
    </w:p>
    <w:p w14:paraId="7464DC62" w14:textId="77777777" w:rsidR="00665338" w:rsidRPr="002E522A" w:rsidRDefault="007B2406" w:rsidP="00D7646E">
      <w:pPr>
        <w:pStyle w:val="Nagwek1"/>
        <w:numPr>
          <w:ilvl w:val="0"/>
          <w:numId w:val="1"/>
        </w:numPr>
        <w:shd w:val="clear" w:color="auto" w:fill="F2F2F2" w:themeFill="background1" w:themeFillShade="F2"/>
        <w:spacing w:before="600" w:after="600" w:line="360" w:lineRule="auto"/>
        <w:rPr>
          <w:rFonts w:ascii="Times New Roman" w:hAnsi="Times New Roman" w:cs="Times New Roman"/>
          <w:b/>
          <w:color w:val="auto"/>
          <w:sz w:val="28"/>
          <w:szCs w:val="28"/>
        </w:rPr>
      </w:pPr>
      <w:bookmarkStart w:id="4" w:name="_Toc64886113"/>
      <w:r w:rsidRPr="002E522A">
        <w:rPr>
          <w:rFonts w:ascii="Times New Roman" w:hAnsi="Times New Roman" w:cs="Times New Roman"/>
          <w:b/>
          <w:color w:val="auto"/>
          <w:sz w:val="28"/>
          <w:szCs w:val="28"/>
        </w:rPr>
        <w:lastRenderedPageBreak/>
        <w:t>TERMIN REALIZACJI ZAMÓWIENIA</w:t>
      </w:r>
      <w:bookmarkEnd w:id="4"/>
      <w:r w:rsidR="006E7F1E" w:rsidRPr="002E522A">
        <w:rPr>
          <w:rFonts w:ascii="Times New Roman" w:hAnsi="Times New Roman" w:cs="Times New Roman"/>
          <w:b/>
          <w:color w:val="auto"/>
          <w:sz w:val="28"/>
          <w:szCs w:val="28"/>
        </w:rPr>
        <w:t xml:space="preserve"> </w:t>
      </w:r>
    </w:p>
    <w:p w14:paraId="5C67956F" w14:textId="77777777" w:rsidR="00BB32EB" w:rsidRPr="00BB32EB" w:rsidRDefault="00345EB4" w:rsidP="003E154C">
      <w:pPr>
        <w:pStyle w:val="Akapitzlist"/>
        <w:numPr>
          <w:ilvl w:val="0"/>
          <w:numId w:val="9"/>
        </w:numPr>
        <w:spacing w:before="240" w:after="240" w:line="360" w:lineRule="auto"/>
        <w:jc w:val="both"/>
      </w:pPr>
      <w:r w:rsidRPr="005C3DD2">
        <w:t>T</w:t>
      </w:r>
      <w:r w:rsidR="00E57624" w:rsidRPr="005C3DD2">
        <w:t xml:space="preserve">ermin rozpoczęcia wykonywania przedmiotu umowy: </w:t>
      </w:r>
      <w:r w:rsidR="005C3DD2" w:rsidRPr="00BB32EB">
        <w:rPr>
          <w:b/>
        </w:rPr>
        <w:t xml:space="preserve">z dniem </w:t>
      </w:r>
      <w:r w:rsidR="0063124F">
        <w:rPr>
          <w:b/>
        </w:rPr>
        <w:t>zawarcia</w:t>
      </w:r>
      <w:r w:rsidR="005C3DD2" w:rsidRPr="00BB32EB">
        <w:rPr>
          <w:b/>
        </w:rPr>
        <w:t xml:space="preserve"> umowy</w:t>
      </w:r>
      <w:r w:rsidR="00C52D2D">
        <w:rPr>
          <w:b/>
        </w:rPr>
        <w:t xml:space="preserve">, nie wcześniej niż od 03.01.2022 roku. </w:t>
      </w:r>
    </w:p>
    <w:p w14:paraId="0CDCAAA7" w14:textId="77777777" w:rsidR="002E522A" w:rsidRPr="00E80B92" w:rsidRDefault="00E57624" w:rsidP="003E154C">
      <w:pPr>
        <w:pStyle w:val="Akapitzlist"/>
        <w:numPr>
          <w:ilvl w:val="0"/>
          <w:numId w:val="9"/>
        </w:numPr>
        <w:spacing w:before="240" w:after="240" w:line="360" w:lineRule="auto"/>
        <w:jc w:val="both"/>
      </w:pPr>
      <w:r w:rsidRPr="00BB32EB">
        <w:rPr>
          <w:color w:val="000000" w:themeColor="text1"/>
        </w:rPr>
        <w:t>Termin zakończenia wykonywania przedmiotu umowy:</w:t>
      </w:r>
      <w:r w:rsidR="00345EB4" w:rsidRPr="00BB32EB">
        <w:rPr>
          <w:color w:val="000000" w:themeColor="text1"/>
        </w:rPr>
        <w:t xml:space="preserve"> </w:t>
      </w:r>
      <w:r w:rsidR="00C52D2D">
        <w:rPr>
          <w:b/>
          <w:bCs/>
          <w:color w:val="000000" w:themeColor="text1"/>
        </w:rPr>
        <w:t xml:space="preserve">31 grudnia 2022 roku. </w:t>
      </w:r>
      <w:r w:rsidR="0096517B">
        <w:rPr>
          <w:color w:val="000000" w:themeColor="text1"/>
        </w:rPr>
        <w:t xml:space="preserve"> </w:t>
      </w:r>
    </w:p>
    <w:p w14:paraId="088B8EA8" w14:textId="77777777" w:rsidR="00665338" w:rsidRPr="002E522A" w:rsidRDefault="00665338" w:rsidP="00D7646E">
      <w:pPr>
        <w:pStyle w:val="Nagwek1"/>
        <w:numPr>
          <w:ilvl w:val="0"/>
          <w:numId w:val="1"/>
        </w:numPr>
        <w:shd w:val="clear" w:color="auto" w:fill="F2F2F2" w:themeFill="background1" w:themeFillShade="F2"/>
        <w:spacing w:before="720" w:after="720" w:line="360" w:lineRule="auto"/>
        <w:rPr>
          <w:rFonts w:ascii="Times New Roman" w:hAnsi="Times New Roman" w:cs="Times New Roman"/>
          <w:b/>
          <w:color w:val="auto"/>
          <w:sz w:val="28"/>
          <w:szCs w:val="28"/>
        </w:rPr>
      </w:pPr>
      <w:bookmarkStart w:id="5" w:name="_Toc64886114"/>
      <w:r w:rsidRPr="002E522A">
        <w:rPr>
          <w:rFonts w:ascii="Times New Roman" w:hAnsi="Times New Roman" w:cs="Times New Roman"/>
          <w:b/>
          <w:color w:val="auto"/>
          <w:sz w:val="28"/>
          <w:szCs w:val="28"/>
        </w:rPr>
        <w:t>OPIS WARUNKÓW UDZIAŁU W POSTĘPOWANIU</w:t>
      </w:r>
      <w:bookmarkEnd w:id="5"/>
    </w:p>
    <w:p w14:paraId="6CEC692B" w14:textId="77777777" w:rsidR="00861E6E" w:rsidRDefault="00E57624" w:rsidP="00491F9B">
      <w:pPr>
        <w:pStyle w:val="Akapitzlist"/>
        <w:numPr>
          <w:ilvl w:val="1"/>
          <w:numId w:val="4"/>
        </w:numPr>
        <w:spacing w:after="240" w:line="360" w:lineRule="auto"/>
        <w:jc w:val="both"/>
      </w:pPr>
      <w:r w:rsidRPr="00093DBD">
        <w:t xml:space="preserve">O </w:t>
      </w:r>
      <w:r w:rsidR="0083251F" w:rsidRPr="00093DBD">
        <w:t>udzielenie zamówienia mogą ubiegać się Wykonawcy, którzy nie podlegają wykluczeniu oraz spełniają warunki udziału w postępowaniu i wymagania określone w niniejszej SWZ.</w:t>
      </w:r>
    </w:p>
    <w:p w14:paraId="448B81EB" w14:textId="77777777" w:rsidR="0083251F" w:rsidRPr="008303A6" w:rsidRDefault="00685B39" w:rsidP="00491F9B">
      <w:pPr>
        <w:pStyle w:val="Akapitzlist"/>
        <w:numPr>
          <w:ilvl w:val="1"/>
          <w:numId w:val="4"/>
        </w:numPr>
        <w:spacing w:after="240" w:line="360" w:lineRule="auto"/>
        <w:jc w:val="both"/>
      </w:pPr>
      <w:r w:rsidRPr="00861E6E">
        <w:rPr>
          <w:b/>
        </w:rPr>
        <w:t>O udzielenie zamówienia mogą ubiegać się Wykonawcy, którzy spełniają następujące warunki:</w:t>
      </w:r>
    </w:p>
    <w:p w14:paraId="3703F268" w14:textId="77777777" w:rsidR="008303A6" w:rsidRPr="000E0C22" w:rsidRDefault="008303A6" w:rsidP="003E154C">
      <w:pPr>
        <w:pStyle w:val="Akapitzlist"/>
        <w:numPr>
          <w:ilvl w:val="1"/>
          <w:numId w:val="9"/>
        </w:numPr>
        <w:spacing w:after="240" w:line="360" w:lineRule="auto"/>
        <w:jc w:val="both"/>
      </w:pPr>
      <w:r w:rsidRPr="000E0C22">
        <w:rPr>
          <w:rFonts w:eastAsiaTheme="minorHAnsi"/>
          <w:lang w:eastAsia="en-US"/>
        </w:rPr>
        <w:t>Działając na podstawie art. 94 ust. 1 i 2 PZP, Zamawiający zastrzega, że o udzielenie zamówienia mogą się ubiegać wyłącznie Wykonawcy, którzy łącznie spełniają następujące warunki:</w:t>
      </w:r>
    </w:p>
    <w:p w14:paraId="2D77580C" w14:textId="77777777" w:rsidR="008303A6" w:rsidRPr="00FA05D8" w:rsidRDefault="006F68DB" w:rsidP="003E154C">
      <w:pPr>
        <w:pStyle w:val="Akapitzlist"/>
        <w:numPr>
          <w:ilvl w:val="0"/>
          <w:numId w:val="32"/>
        </w:numPr>
        <w:spacing w:after="240" w:line="360" w:lineRule="auto"/>
        <w:jc w:val="both"/>
        <w:rPr>
          <w:color w:val="000000" w:themeColor="text1"/>
        </w:rPr>
      </w:pPr>
      <w:r>
        <w:t xml:space="preserve">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r w:rsidR="008303A6" w:rsidRPr="00FA05D8">
        <w:rPr>
          <w:rFonts w:eastAsiaTheme="minorHAnsi"/>
          <w:color w:val="000000" w:themeColor="text1"/>
          <w:lang w:eastAsia="en-US"/>
        </w:rPr>
        <w:t xml:space="preserve">w rozumieniu art. 94  ust. 1 </w:t>
      </w:r>
      <w:r w:rsidR="000E0C22" w:rsidRPr="00FA05D8">
        <w:rPr>
          <w:rFonts w:eastAsiaTheme="minorHAnsi"/>
          <w:color w:val="000000" w:themeColor="text1"/>
          <w:lang w:eastAsia="en-US"/>
        </w:rPr>
        <w:t xml:space="preserve">pkt </w:t>
      </w:r>
      <w:r w:rsidR="00714241">
        <w:rPr>
          <w:rFonts w:eastAsiaTheme="minorHAnsi"/>
          <w:color w:val="000000" w:themeColor="text1"/>
          <w:lang w:eastAsia="en-US"/>
        </w:rPr>
        <w:t>2</w:t>
      </w:r>
      <w:r w:rsidR="000E0C22" w:rsidRPr="00FA05D8">
        <w:rPr>
          <w:rFonts w:eastAsiaTheme="minorHAnsi"/>
          <w:color w:val="000000" w:themeColor="text1"/>
          <w:lang w:eastAsia="en-US"/>
        </w:rPr>
        <w:t xml:space="preserve"> </w:t>
      </w:r>
      <w:r w:rsidR="008303A6" w:rsidRPr="00FA05D8">
        <w:rPr>
          <w:rFonts w:eastAsiaTheme="minorHAnsi"/>
          <w:color w:val="000000" w:themeColor="text1"/>
          <w:lang w:eastAsia="en-US"/>
        </w:rPr>
        <w:t>PZP</w:t>
      </w:r>
      <w:r w:rsidR="00714241">
        <w:rPr>
          <w:rFonts w:eastAsiaTheme="minorHAnsi"/>
          <w:color w:val="000000" w:themeColor="text1"/>
          <w:lang w:eastAsia="en-US"/>
        </w:rPr>
        <w:t xml:space="preserve">, tj. </w:t>
      </w:r>
      <w:r w:rsidR="00714241" w:rsidRPr="00714241">
        <w:rPr>
          <w:rFonts w:eastAsiaTheme="minorHAnsi"/>
          <w:b/>
          <w:bCs/>
          <w:color w:val="000000" w:themeColor="text1"/>
          <w:lang w:eastAsia="en-US"/>
        </w:rPr>
        <w:t>osób bezrobotnych.</w:t>
      </w:r>
      <w:r w:rsidR="00714241">
        <w:rPr>
          <w:rFonts w:eastAsiaTheme="minorHAnsi"/>
          <w:color w:val="000000" w:themeColor="text1"/>
          <w:lang w:eastAsia="en-US"/>
        </w:rPr>
        <w:t xml:space="preserve"> </w:t>
      </w:r>
    </w:p>
    <w:p w14:paraId="56799D26" w14:textId="77777777" w:rsidR="008303A6" w:rsidRPr="00FA05D8" w:rsidRDefault="008303A6" w:rsidP="003E154C">
      <w:pPr>
        <w:pStyle w:val="Akapitzlist"/>
        <w:numPr>
          <w:ilvl w:val="0"/>
          <w:numId w:val="32"/>
        </w:numPr>
        <w:spacing w:after="240" w:line="360" w:lineRule="auto"/>
        <w:jc w:val="both"/>
        <w:rPr>
          <w:color w:val="000000" w:themeColor="text1"/>
        </w:rPr>
      </w:pPr>
      <w:r w:rsidRPr="00FA05D8">
        <w:rPr>
          <w:rFonts w:eastAsiaTheme="minorHAnsi"/>
          <w:color w:val="000000" w:themeColor="text1"/>
          <w:lang w:eastAsia="en-US"/>
        </w:rPr>
        <w:t xml:space="preserve"> posiadają procentowy wskaźnik zatrudnienia osób będących członkami grup społecznie marginalizowanych w rozumieniu art. </w:t>
      </w:r>
      <w:r w:rsidR="00CF4FF5" w:rsidRPr="00FA05D8">
        <w:rPr>
          <w:rFonts w:eastAsiaTheme="minorHAnsi"/>
          <w:color w:val="000000" w:themeColor="text1"/>
          <w:lang w:eastAsia="en-US"/>
        </w:rPr>
        <w:t>94</w:t>
      </w:r>
      <w:r w:rsidRPr="00FA05D8">
        <w:rPr>
          <w:rFonts w:eastAsiaTheme="minorHAnsi"/>
          <w:color w:val="000000" w:themeColor="text1"/>
          <w:lang w:eastAsia="en-US"/>
        </w:rPr>
        <w:t xml:space="preserve"> ust. </w:t>
      </w:r>
      <w:r w:rsidR="00CF4FF5" w:rsidRPr="00FA05D8">
        <w:rPr>
          <w:rFonts w:eastAsiaTheme="minorHAnsi"/>
          <w:color w:val="000000" w:themeColor="text1"/>
          <w:lang w:eastAsia="en-US"/>
        </w:rPr>
        <w:t>1</w:t>
      </w:r>
      <w:r w:rsidRPr="00FA05D8">
        <w:rPr>
          <w:rFonts w:eastAsiaTheme="minorHAnsi"/>
          <w:color w:val="000000" w:themeColor="text1"/>
          <w:lang w:eastAsia="en-US"/>
        </w:rPr>
        <w:t xml:space="preserve"> PZP nie mniejszy niż 30% spośród wszystkich osób zatrudnionych przez Wykonawcę (albo przez ww. jednostki, które będą realizować zamówienie) – przy czym osoby te powinny należeć do następującej grupy społecznie marginalizowanej w rozumieniu ww.</w:t>
      </w:r>
      <w:r w:rsidR="00CF4FF5" w:rsidRPr="00FA05D8">
        <w:rPr>
          <w:rFonts w:eastAsiaTheme="minorHAnsi"/>
          <w:color w:val="000000" w:themeColor="text1"/>
          <w:lang w:eastAsia="en-US"/>
        </w:rPr>
        <w:t xml:space="preserve"> </w:t>
      </w:r>
      <w:r w:rsidRPr="00FA05D8">
        <w:rPr>
          <w:rFonts w:eastAsiaTheme="minorHAnsi"/>
          <w:color w:val="000000" w:themeColor="text1"/>
          <w:lang w:eastAsia="en-US"/>
        </w:rPr>
        <w:t xml:space="preserve">przepisu: </w:t>
      </w:r>
      <w:r w:rsidRPr="00714241">
        <w:rPr>
          <w:rFonts w:eastAsiaTheme="minorHAnsi"/>
          <w:b/>
          <w:bCs/>
          <w:color w:val="000000" w:themeColor="text1"/>
          <w:lang w:eastAsia="en-US"/>
        </w:rPr>
        <w:t>bezrobotnych</w:t>
      </w:r>
      <w:r w:rsidRPr="00FA05D8">
        <w:rPr>
          <w:rFonts w:eastAsiaTheme="minorHAnsi"/>
          <w:color w:val="000000" w:themeColor="text1"/>
          <w:lang w:eastAsia="en-US"/>
        </w:rPr>
        <w:t xml:space="preserve"> w rozumieniu ustawy z dnia 20 kwietnia 2004 r. o promocji zatrudnienia i instytucjach rynku pracy (Dz. U. z 201</w:t>
      </w:r>
      <w:r w:rsidR="00CF4FF5" w:rsidRPr="00FA05D8">
        <w:rPr>
          <w:rFonts w:eastAsiaTheme="minorHAnsi"/>
          <w:color w:val="000000" w:themeColor="text1"/>
          <w:lang w:eastAsia="en-US"/>
        </w:rPr>
        <w:t>9</w:t>
      </w:r>
      <w:r w:rsidRPr="00FA05D8">
        <w:rPr>
          <w:rFonts w:eastAsiaTheme="minorHAnsi"/>
          <w:color w:val="000000" w:themeColor="text1"/>
          <w:lang w:eastAsia="en-US"/>
        </w:rPr>
        <w:t xml:space="preserve"> r. poz. </w:t>
      </w:r>
      <w:r w:rsidR="00CF4FF5" w:rsidRPr="00FA05D8">
        <w:rPr>
          <w:rFonts w:eastAsiaTheme="minorHAnsi"/>
          <w:color w:val="000000" w:themeColor="text1"/>
          <w:lang w:eastAsia="en-US"/>
        </w:rPr>
        <w:t xml:space="preserve">1482 i </w:t>
      </w:r>
      <w:r w:rsidR="00CF4FF5" w:rsidRPr="006856E7">
        <w:rPr>
          <w:rFonts w:eastAsiaTheme="minorHAnsi"/>
          <w:color w:val="000000" w:themeColor="text1"/>
          <w:lang w:eastAsia="en-US"/>
        </w:rPr>
        <w:t>1622</w:t>
      </w:r>
      <w:r w:rsidRPr="006856E7">
        <w:rPr>
          <w:rFonts w:eastAsiaTheme="minorHAnsi"/>
          <w:color w:val="000000" w:themeColor="text1"/>
          <w:lang w:eastAsia="en-US"/>
        </w:rPr>
        <w:t>).</w:t>
      </w:r>
      <w:r w:rsidR="00640077" w:rsidRPr="006856E7">
        <w:rPr>
          <w:rFonts w:eastAsiaTheme="minorHAnsi"/>
          <w:color w:val="000000" w:themeColor="text1"/>
          <w:lang w:eastAsia="en-US"/>
        </w:rPr>
        <w:t xml:space="preserve"> </w:t>
      </w:r>
      <w:r w:rsidR="00714241" w:rsidRPr="006856E7">
        <w:rPr>
          <w:rFonts w:eastAsiaTheme="minorHAnsi"/>
          <w:color w:val="000000" w:themeColor="text1"/>
          <w:lang w:eastAsia="en-US"/>
        </w:rPr>
        <w:t xml:space="preserve">W celu spełnienia ww. warunku, </w:t>
      </w:r>
      <w:r w:rsidR="00640077" w:rsidRPr="006856E7">
        <w:rPr>
          <w:rFonts w:eastAsiaTheme="minorHAnsi"/>
          <w:color w:val="000000" w:themeColor="text1"/>
          <w:lang w:eastAsia="en-US"/>
        </w:rPr>
        <w:t xml:space="preserve">Zamawiający </w:t>
      </w:r>
      <w:r w:rsidR="00714241" w:rsidRPr="006856E7">
        <w:rPr>
          <w:rFonts w:eastAsiaTheme="minorHAnsi"/>
          <w:color w:val="000000" w:themeColor="text1"/>
          <w:lang w:eastAsia="en-US"/>
        </w:rPr>
        <w:t>dopuszcza</w:t>
      </w:r>
      <w:r w:rsidR="00640077" w:rsidRPr="006856E7">
        <w:rPr>
          <w:rFonts w:eastAsiaTheme="minorHAnsi"/>
          <w:color w:val="000000" w:themeColor="text1"/>
          <w:lang w:eastAsia="en-US"/>
        </w:rPr>
        <w:t xml:space="preserve"> </w:t>
      </w:r>
      <w:r w:rsidR="00640077" w:rsidRPr="006856E7">
        <w:rPr>
          <w:rFonts w:eastAsiaTheme="minorHAnsi"/>
          <w:color w:val="000000" w:themeColor="text1"/>
          <w:lang w:eastAsia="en-US"/>
        </w:rPr>
        <w:lastRenderedPageBreak/>
        <w:t>zatrudnienie osób bezrobotnych</w:t>
      </w:r>
      <w:r w:rsidR="00C20E54" w:rsidRPr="006856E7">
        <w:rPr>
          <w:rFonts w:eastAsiaTheme="minorHAnsi"/>
          <w:color w:val="000000" w:themeColor="text1"/>
          <w:lang w:eastAsia="en-US"/>
        </w:rPr>
        <w:t xml:space="preserve"> </w:t>
      </w:r>
      <w:r w:rsidR="00CC4482" w:rsidRPr="006856E7">
        <w:rPr>
          <w:rFonts w:eastAsiaTheme="minorHAnsi"/>
          <w:color w:val="000000" w:themeColor="text1"/>
          <w:lang w:eastAsia="en-US"/>
        </w:rPr>
        <w:t>(</w:t>
      </w:r>
      <w:r w:rsidR="00714241" w:rsidRPr="006856E7">
        <w:rPr>
          <w:rFonts w:eastAsiaTheme="minorHAnsi"/>
          <w:color w:val="000000" w:themeColor="text1"/>
          <w:lang w:eastAsia="en-US"/>
        </w:rPr>
        <w:t>które nadal są w procesie integracji zawodowej u Wykonawcy ubiegającego się o zamówieniu zastrzeżon</w:t>
      </w:r>
      <w:r w:rsidR="00C20E54" w:rsidRPr="006856E7">
        <w:rPr>
          <w:rFonts w:eastAsiaTheme="minorHAnsi"/>
          <w:color w:val="000000" w:themeColor="text1"/>
          <w:lang w:eastAsia="en-US"/>
        </w:rPr>
        <w:t>e</w:t>
      </w:r>
      <w:r w:rsidR="00CC4482" w:rsidRPr="006856E7">
        <w:rPr>
          <w:rFonts w:eastAsiaTheme="minorHAnsi"/>
          <w:color w:val="000000" w:themeColor="text1"/>
          <w:lang w:eastAsia="en-US"/>
        </w:rPr>
        <w:t>)</w:t>
      </w:r>
      <w:r w:rsidR="00714241" w:rsidRPr="006856E7">
        <w:rPr>
          <w:rFonts w:eastAsiaTheme="minorHAnsi"/>
          <w:color w:val="000000" w:themeColor="text1"/>
          <w:lang w:eastAsia="en-US"/>
        </w:rPr>
        <w:t>,</w:t>
      </w:r>
      <w:r w:rsidR="00640077" w:rsidRPr="006856E7">
        <w:rPr>
          <w:rFonts w:eastAsiaTheme="minorHAnsi"/>
          <w:color w:val="000000" w:themeColor="text1"/>
          <w:lang w:eastAsia="en-US"/>
        </w:rPr>
        <w:t xml:space="preserve"> </w:t>
      </w:r>
      <w:r w:rsidR="00CC4482" w:rsidRPr="006856E7">
        <w:rPr>
          <w:rFonts w:eastAsiaTheme="minorHAnsi"/>
          <w:color w:val="000000" w:themeColor="text1"/>
          <w:lang w:eastAsia="en-US"/>
        </w:rPr>
        <w:t xml:space="preserve">które miało miejsce </w:t>
      </w:r>
      <w:r w:rsidR="00640077" w:rsidRPr="006856E7">
        <w:rPr>
          <w:rFonts w:eastAsiaTheme="minorHAnsi"/>
          <w:color w:val="000000" w:themeColor="text1"/>
          <w:lang w:eastAsia="en-US"/>
        </w:rPr>
        <w:t xml:space="preserve">w </w:t>
      </w:r>
      <w:r w:rsidR="00714241" w:rsidRPr="006856E7">
        <w:rPr>
          <w:rFonts w:eastAsiaTheme="minorHAnsi"/>
          <w:color w:val="000000" w:themeColor="text1"/>
          <w:lang w:eastAsia="en-US"/>
        </w:rPr>
        <w:t>okresie do</w:t>
      </w:r>
      <w:r w:rsidR="00640077" w:rsidRPr="006856E7">
        <w:rPr>
          <w:rFonts w:eastAsiaTheme="minorHAnsi"/>
          <w:color w:val="000000" w:themeColor="text1"/>
          <w:lang w:eastAsia="en-US"/>
        </w:rPr>
        <w:t xml:space="preserve"> 3 lat przed złożeniem oferty. </w:t>
      </w:r>
    </w:p>
    <w:p w14:paraId="128E9E03" w14:textId="77777777" w:rsidR="008303A6" w:rsidRPr="00FA05D8" w:rsidRDefault="008303A6" w:rsidP="003E154C">
      <w:pPr>
        <w:pStyle w:val="Akapitzlist"/>
        <w:numPr>
          <w:ilvl w:val="0"/>
          <w:numId w:val="32"/>
        </w:numPr>
        <w:spacing w:after="240" w:line="360" w:lineRule="auto"/>
        <w:jc w:val="both"/>
        <w:rPr>
          <w:color w:val="000000" w:themeColor="text1"/>
        </w:rPr>
      </w:pPr>
      <w:r w:rsidRPr="00FA05D8">
        <w:rPr>
          <w:rFonts w:eastAsiaTheme="minorHAnsi"/>
          <w:color w:val="000000" w:themeColor="text1"/>
          <w:lang w:eastAsia="en-US"/>
        </w:rPr>
        <w:t>W przypadku Wykonawców wspólnie ubiegających się o udzielenie zamówienia, każdy z tych Wykonawców musi spełniać wymogi wskazane w lit. a i b powyżej. Wykonawca nie może polegać na zasobach podmiotu trzeciego w</w:t>
      </w:r>
      <w:r w:rsidR="00CF4FF5" w:rsidRPr="00FA05D8">
        <w:rPr>
          <w:rFonts w:eastAsiaTheme="minorHAnsi"/>
          <w:color w:val="000000" w:themeColor="text1"/>
          <w:lang w:eastAsia="en-US"/>
        </w:rPr>
        <w:t xml:space="preserve"> zakresie wymogów wskazanych w lit. a i b powyżej.</w:t>
      </w:r>
      <w:r w:rsidRPr="00FA05D8">
        <w:rPr>
          <w:rFonts w:eastAsiaTheme="minorHAnsi"/>
          <w:color w:val="000000" w:themeColor="text1"/>
          <w:lang w:eastAsia="en-US"/>
        </w:rPr>
        <w:t xml:space="preserve"> Zamawiający uzna, że osoba zatrudniona przez Wykonawcę należy do grupy bezrobotnych w rozumieniu ustawy z dnia 20 kwietnia 2004 r. o promocji zatrudnienia i instytucjach rynku pracy </w:t>
      </w:r>
      <w:r w:rsidR="00CF4FF5" w:rsidRPr="00FA05D8">
        <w:rPr>
          <w:rFonts w:eastAsiaTheme="minorHAnsi"/>
          <w:color w:val="000000" w:themeColor="text1"/>
          <w:lang w:eastAsia="en-US"/>
        </w:rPr>
        <w:t xml:space="preserve"> (Dz. U. z 2019 r. poz. 1482 i 1622)</w:t>
      </w:r>
      <w:r w:rsidRPr="00FA05D8">
        <w:rPr>
          <w:rFonts w:eastAsiaTheme="minorHAnsi"/>
          <w:color w:val="000000" w:themeColor="text1"/>
          <w:lang w:eastAsia="en-US"/>
        </w:rPr>
        <w:t>, jeżeli osoba ta w chwili bezpośrednio poprzedzającej zatrudnienie u Wykonawcy (albo w ww. jednostce, która będzie realizować zamówienie) była bezrobotna w rozumieniu ustawy z dnia 20 kwietnia 2004 r. o promocji zatrudnienia i instytucjach rynku pracy (Dz. U. z 2017 r. poz. 2046 z późn. zm.). zakresie wymogów wskazanych w lit. a i b powyżej</w:t>
      </w:r>
      <w:r w:rsidRPr="00FA05D8">
        <w:rPr>
          <w:rFonts w:ascii="ArialNarrow" w:eastAsiaTheme="minorHAnsi" w:hAnsi="ArialNarrow" w:cs="ArialNarrow"/>
          <w:color w:val="000000" w:themeColor="text1"/>
          <w:sz w:val="22"/>
          <w:szCs w:val="22"/>
          <w:lang w:eastAsia="en-US"/>
        </w:rPr>
        <w:t>.</w:t>
      </w:r>
    </w:p>
    <w:p w14:paraId="04509F74" w14:textId="77777777" w:rsidR="008303A6" w:rsidRPr="00CF4FF5" w:rsidRDefault="008303A6" w:rsidP="003E154C">
      <w:pPr>
        <w:pStyle w:val="Akapitzlist"/>
        <w:numPr>
          <w:ilvl w:val="1"/>
          <w:numId w:val="9"/>
        </w:numPr>
        <w:spacing w:after="240" w:line="360" w:lineRule="auto"/>
        <w:jc w:val="both"/>
      </w:pPr>
      <w:r w:rsidRPr="00CF4FF5">
        <w:rPr>
          <w:rFonts w:eastAsiaTheme="minorHAnsi"/>
          <w:lang w:eastAsia="en-US"/>
        </w:rPr>
        <w:t>W postępowaniu mogą wziąć udział wyłącznie Wykonawcy, wskazani w pkt 2.1., którzy spełniają następujące warunki udziału w postępowaniu:</w:t>
      </w:r>
    </w:p>
    <w:tbl>
      <w:tblPr>
        <w:tblStyle w:val="Tabela-Siatka"/>
        <w:tblW w:w="5000" w:type="pct"/>
        <w:tblLook w:val="04A0" w:firstRow="1" w:lastRow="0" w:firstColumn="1" w:lastColumn="0" w:noHBand="0" w:noVBand="1"/>
      </w:tblPr>
      <w:tblGrid>
        <w:gridCol w:w="570"/>
        <w:gridCol w:w="9058"/>
      </w:tblGrid>
      <w:tr w:rsidR="00093DBD" w:rsidRPr="00093DBD" w14:paraId="40333588" w14:textId="77777777" w:rsidTr="009456BE">
        <w:tc>
          <w:tcPr>
            <w:tcW w:w="296" w:type="pct"/>
            <w:shd w:val="clear" w:color="auto" w:fill="E7E6E6" w:themeFill="background2"/>
          </w:tcPr>
          <w:p w14:paraId="2401C7C2" w14:textId="77777777" w:rsidR="006238B7" w:rsidRPr="00093DBD" w:rsidRDefault="006238B7" w:rsidP="00762428">
            <w:pPr>
              <w:spacing w:before="120" w:after="120" w:line="276" w:lineRule="auto"/>
              <w:jc w:val="both"/>
              <w:rPr>
                <w:b/>
              </w:rPr>
            </w:pPr>
            <w:r w:rsidRPr="00093DBD">
              <w:rPr>
                <w:b/>
              </w:rPr>
              <w:t>Lp.</w:t>
            </w:r>
          </w:p>
        </w:tc>
        <w:tc>
          <w:tcPr>
            <w:tcW w:w="4704" w:type="pct"/>
            <w:shd w:val="clear" w:color="auto" w:fill="E7E6E6" w:themeFill="background2"/>
          </w:tcPr>
          <w:p w14:paraId="7359342A" w14:textId="77777777" w:rsidR="006238B7" w:rsidRPr="00093DBD" w:rsidRDefault="006238B7" w:rsidP="00762428">
            <w:pPr>
              <w:spacing w:before="120" w:after="120" w:line="276" w:lineRule="auto"/>
              <w:jc w:val="both"/>
              <w:rPr>
                <w:b/>
              </w:rPr>
            </w:pPr>
            <w:r w:rsidRPr="00093DBD">
              <w:rPr>
                <w:b/>
              </w:rPr>
              <w:t>Warunki udziału w postępowaniu</w:t>
            </w:r>
          </w:p>
        </w:tc>
      </w:tr>
      <w:tr w:rsidR="00093DBD" w:rsidRPr="00093DBD" w14:paraId="45A8B954" w14:textId="77777777" w:rsidTr="009456BE">
        <w:tc>
          <w:tcPr>
            <w:tcW w:w="296" w:type="pct"/>
            <w:vMerge w:val="restart"/>
          </w:tcPr>
          <w:p w14:paraId="07996911" w14:textId="77777777" w:rsidR="006238B7" w:rsidRPr="00093DBD" w:rsidRDefault="006238B7" w:rsidP="00762428">
            <w:pPr>
              <w:spacing w:before="120" w:after="120" w:line="276" w:lineRule="auto"/>
              <w:jc w:val="both"/>
              <w:rPr>
                <w:b/>
              </w:rPr>
            </w:pPr>
            <w:r w:rsidRPr="00093DBD">
              <w:rPr>
                <w:b/>
              </w:rPr>
              <w:t>1</w:t>
            </w:r>
          </w:p>
        </w:tc>
        <w:tc>
          <w:tcPr>
            <w:tcW w:w="4704" w:type="pct"/>
          </w:tcPr>
          <w:p w14:paraId="23606FAB" w14:textId="77777777" w:rsidR="006238B7" w:rsidRPr="00093DBD" w:rsidRDefault="0021636B" w:rsidP="00762428">
            <w:pPr>
              <w:spacing w:before="120" w:after="120" w:line="276" w:lineRule="auto"/>
              <w:jc w:val="both"/>
              <w:rPr>
                <w:b/>
              </w:rPr>
            </w:pPr>
            <w:r>
              <w:rPr>
                <w:b/>
              </w:rPr>
              <w:t>Zdolność do występowania w obrocie gospodarczym</w:t>
            </w:r>
          </w:p>
        </w:tc>
      </w:tr>
      <w:tr w:rsidR="00AA7462" w:rsidRPr="00093DBD" w14:paraId="2941575B" w14:textId="77777777" w:rsidTr="009456BE">
        <w:tc>
          <w:tcPr>
            <w:tcW w:w="296" w:type="pct"/>
            <w:vMerge/>
          </w:tcPr>
          <w:p w14:paraId="74DAACEB" w14:textId="77777777" w:rsidR="00AA7462" w:rsidRPr="00093DBD" w:rsidRDefault="00AA7462" w:rsidP="00762428">
            <w:pPr>
              <w:spacing w:before="120" w:after="120" w:line="276" w:lineRule="auto"/>
              <w:jc w:val="both"/>
            </w:pPr>
          </w:p>
        </w:tc>
        <w:tc>
          <w:tcPr>
            <w:tcW w:w="4704" w:type="pct"/>
          </w:tcPr>
          <w:p w14:paraId="0428B8AC" w14:textId="77777777" w:rsidR="00AA7462" w:rsidRPr="00034DFA" w:rsidRDefault="00AA7462" w:rsidP="00D23D14">
            <w:pPr>
              <w:spacing w:before="120" w:after="120" w:line="276" w:lineRule="auto"/>
              <w:rPr>
                <w:i/>
              </w:rPr>
            </w:pPr>
            <w:r w:rsidRPr="00052EA6">
              <w:rPr>
                <w:color w:val="000000" w:themeColor="text1"/>
              </w:rPr>
              <w:t>Zamawiający nie stawia szczegółowych wymagań w zakresie spełniania tego warunku</w:t>
            </w:r>
            <w:r w:rsidR="0021636B">
              <w:rPr>
                <w:color w:val="000000" w:themeColor="text1"/>
              </w:rPr>
              <w:t xml:space="preserve">. </w:t>
            </w:r>
          </w:p>
        </w:tc>
      </w:tr>
      <w:tr w:rsidR="00093DBD" w:rsidRPr="00093DBD" w14:paraId="2FB49401" w14:textId="77777777" w:rsidTr="009456BE">
        <w:tc>
          <w:tcPr>
            <w:tcW w:w="296" w:type="pct"/>
            <w:vMerge w:val="restart"/>
          </w:tcPr>
          <w:p w14:paraId="4AC112BA" w14:textId="77777777" w:rsidR="006238B7" w:rsidRPr="00093DBD" w:rsidRDefault="006238B7" w:rsidP="00762428">
            <w:pPr>
              <w:spacing w:before="120" w:after="120" w:line="276" w:lineRule="auto"/>
              <w:jc w:val="both"/>
              <w:rPr>
                <w:b/>
              </w:rPr>
            </w:pPr>
            <w:r w:rsidRPr="00093DBD">
              <w:rPr>
                <w:b/>
              </w:rPr>
              <w:t>2</w:t>
            </w:r>
          </w:p>
        </w:tc>
        <w:tc>
          <w:tcPr>
            <w:tcW w:w="4704" w:type="pct"/>
          </w:tcPr>
          <w:p w14:paraId="6BF84D26" w14:textId="77777777" w:rsidR="006238B7" w:rsidRPr="00093DBD" w:rsidRDefault="0021636B" w:rsidP="00762428">
            <w:pPr>
              <w:spacing w:before="120" w:after="120" w:line="276" w:lineRule="auto"/>
              <w:jc w:val="both"/>
              <w:rPr>
                <w:b/>
              </w:rPr>
            </w:pPr>
            <w:r>
              <w:rPr>
                <w:b/>
              </w:rPr>
              <w:t>Uprawnienia do prowadzenia określonej działalności gospodarczej lub zawodowej, o ile wynika to z odrębnych przepisów</w:t>
            </w:r>
          </w:p>
        </w:tc>
      </w:tr>
      <w:tr w:rsidR="00093DBD" w:rsidRPr="00093DBD" w14:paraId="006FF465" w14:textId="77777777" w:rsidTr="009456BE">
        <w:tc>
          <w:tcPr>
            <w:tcW w:w="296" w:type="pct"/>
            <w:vMerge/>
          </w:tcPr>
          <w:p w14:paraId="3D9EC51A" w14:textId="77777777" w:rsidR="006238B7" w:rsidRPr="00093DBD" w:rsidRDefault="006238B7" w:rsidP="00762428">
            <w:pPr>
              <w:spacing w:before="120" w:after="120" w:line="276" w:lineRule="auto"/>
              <w:jc w:val="both"/>
            </w:pPr>
          </w:p>
        </w:tc>
        <w:tc>
          <w:tcPr>
            <w:tcW w:w="4704" w:type="pct"/>
          </w:tcPr>
          <w:p w14:paraId="0EFC4F04" w14:textId="77777777" w:rsidR="00912886" w:rsidRPr="00093DBD" w:rsidRDefault="00D07218" w:rsidP="00AA7462">
            <w:pPr>
              <w:spacing w:before="120" w:after="120" w:line="276" w:lineRule="auto"/>
              <w:jc w:val="both"/>
              <w:rPr>
                <w:i/>
              </w:rPr>
            </w:pPr>
            <w:r w:rsidRPr="00052EA6">
              <w:rPr>
                <w:color w:val="000000" w:themeColor="text1"/>
              </w:rPr>
              <w:t>Zamawiający nie stawia szczegółowych wymagań w zakresie spełniania tego warunku</w:t>
            </w:r>
            <w:r w:rsidR="0021636B">
              <w:rPr>
                <w:color w:val="000000" w:themeColor="text1"/>
              </w:rPr>
              <w:t xml:space="preserve">. </w:t>
            </w:r>
          </w:p>
        </w:tc>
      </w:tr>
      <w:tr w:rsidR="00093DBD" w:rsidRPr="00093DBD" w14:paraId="7590F77C" w14:textId="77777777" w:rsidTr="009456BE">
        <w:tc>
          <w:tcPr>
            <w:tcW w:w="296" w:type="pct"/>
            <w:vMerge w:val="restart"/>
          </w:tcPr>
          <w:p w14:paraId="61FF730C" w14:textId="77777777" w:rsidR="006238B7" w:rsidRPr="00093DBD" w:rsidRDefault="006238B7" w:rsidP="00762428">
            <w:pPr>
              <w:spacing w:before="120" w:after="120" w:line="276" w:lineRule="auto"/>
              <w:jc w:val="both"/>
              <w:rPr>
                <w:b/>
              </w:rPr>
            </w:pPr>
            <w:r w:rsidRPr="00093DBD">
              <w:rPr>
                <w:b/>
              </w:rPr>
              <w:t>3</w:t>
            </w:r>
          </w:p>
        </w:tc>
        <w:tc>
          <w:tcPr>
            <w:tcW w:w="4704" w:type="pct"/>
          </w:tcPr>
          <w:p w14:paraId="1FED8195" w14:textId="77777777" w:rsidR="006238B7" w:rsidRPr="00093DBD" w:rsidRDefault="0021636B" w:rsidP="00762428">
            <w:pPr>
              <w:spacing w:before="120" w:after="120" w:line="276" w:lineRule="auto"/>
              <w:jc w:val="both"/>
              <w:rPr>
                <w:sz w:val="23"/>
                <w:szCs w:val="23"/>
              </w:rPr>
            </w:pPr>
            <w:r>
              <w:rPr>
                <w:b/>
                <w:bCs/>
              </w:rPr>
              <w:t xml:space="preserve">Sytuacja ekonomiczna lub finansowa </w:t>
            </w:r>
          </w:p>
        </w:tc>
      </w:tr>
      <w:tr w:rsidR="00AA7462" w:rsidRPr="00093DBD" w14:paraId="43807D77" w14:textId="77777777" w:rsidTr="009456BE">
        <w:tc>
          <w:tcPr>
            <w:tcW w:w="296" w:type="pct"/>
            <w:vMerge/>
          </w:tcPr>
          <w:p w14:paraId="55733F64" w14:textId="77777777" w:rsidR="00AA7462" w:rsidRPr="00093DBD" w:rsidRDefault="00AA7462" w:rsidP="00762428">
            <w:pPr>
              <w:spacing w:before="120" w:after="120" w:line="276" w:lineRule="auto"/>
              <w:jc w:val="both"/>
            </w:pPr>
          </w:p>
        </w:tc>
        <w:tc>
          <w:tcPr>
            <w:tcW w:w="4704" w:type="pct"/>
          </w:tcPr>
          <w:p w14:paraId="4153B62C" w14:textId="77777777" w:rsidR="00AA7462" w:rsidRPr="00034DFA" w:rsidRDefault="00AA7462" w:rsidP="00D23D14">
            <w:pPr>
              <w:spacing w:before="120" w:after="120" w:line="276" w:lineRule="auto"/>
              <w:rPr>
                <w:i/>
              </w:rPr>
            </w:pPr>
            <w:r w:rsidRPr="00052EA6">
              <w:rPr>
                <w:color w:val="000000" w:themeColor="text1"/>
              </w:rPr>
              <w:t>Zamawiający nie stawia szczegółowych wymagań w zakresie spełniania tego warunku</w:t>
            </w:r>
            <w:r w:rsidR="0021636B">
              <w:rPr>
                <w:color w:val="000000" w:themeColor="text1"/>
              </w:rPr>
              <w:t xml:space="preserve">. </w:t>
            </w:r>
          </w:p>
        </w:tc>
      </w:tr>
      <w:tr w:rsidR="0021636B" w:rsidRPr="00093DBD" w14:paraId="5EED210B" w14:textId="77777777" w:rsidTr="0021636B">
        <w:trPr>
          <w:trHeight w:val="495"/>
        </w:trPr>
        <w:tc>
          <w:tcPr>
            <w:tcW w:w="296" w:type="pct"/>
            <w:vMerge w:val="restart"/>
          </w:tcPr>
          <w:p w14:paraId="335A2303" w14:textId="77777777" w:rsidR="0021636B" w:rsidRPr="00093DBD" w:rsidRDefault="008303A6" w:rsidP="008303A6">
            <w:pPr>
              <w:spacing w:before="120" w:after="120" w:line="276" w:lineRule="auto"/>
              <w:jc w:val="both"/>
            </w:pPr>
            <w:r>
              <w:t>4</w:t>
            </w:r>
          </w:p>
        </w:tc>
        <w:tc>
          <w:tcPr>
            <w:tcW w:w="4704" w:type="pct"/>
          </w:tcPr>
          <w:p w14:paraId="23FDE955" w14:textId="77777777" w:rsidR="0021636B" w:rsidRPr="0021636B" w:rsidRDefault="0021636B" w:rsidP="00D23D14">
            <w:pPr>
              <w:spacing w:before="120" w:after="120" w:line="276" w:lineRule="auto"/>
              <w:rPr>
                <w:b/>
                <w:bCs/>
                <w:color w:val="000000" w:themeColor="text1"/>
              </w:rPr>
            </w:pPr>
            <w:r w:rsidRPr="0021636B">
              <w:rPr>
                <w:b/>
                <w:bCs/>
                <w:color w:val="000000" w:themeColor="text1"/>
              </w:rPr>
              <w:t xml:space="preserve">Zdolność techniczna lub zawodowa </w:t>
            </w:r>
          </w:p>
        </w:tc>
      </w:tr>
      <w:tr w:rsidR="0021636B" w:rsidRPr="00093DBD" w14:paraId="49FF9E02" w14:textId="77777777" w:rsidTr="009456BE">
        <w:trPr>
          <w:trHeight w:val="495"/>
        </w:trPr>
        <w:tc>
          <w:tcPr>
            <w:tcW w:w="296" w:type="pct"/>
            <w:vMerge/>
          </w:tcPr>
          <w:p w14:paraId="4A19818E" w14:textId="77777777" w:rsidR="0021636B" w:rsidRPr="00093DBD" w:rsidRDefault="0021636B" w:rsidP="003E154C">
            <w:pPr>
              <w:pStyle w:val="Akapitzlist"/>
              <w:numPr>
                <w:ilvl w:val="1"/>
                <w:numId w:val="9"/>
              </w:numPr>
              <w:spacing w:before="120" w:after="120" w:line="276" w:lineRule="auto"/>
              <w:jc w:val="both"/>
            </w:pPr>
          </w:p>
        </w:tc>
        <w:tc>
          <w:tcPr>
            <w:tcW w:w="4704" w:type="pct"/>
          </w:tcPr>
          <w:p w14:paraId="4F8C0744" w14:textId="77777777" w:rsidR="0021636B" w:rsidRDefault="0021636B" w:rsidP="00D23D14">
            <w:pPr>
              <w:spacing w:before="120" w:after="120" w:line="276" w:lineRule="auto"/>
              <w:rPr>
                <w:color w:val="000000" w:themeColor="text1"/>
              </w:rPr>
            </w:pPr>
            <w:r w:rsidRPr="00052EA6">
              <w:rPr>
                <w:color w:val="000000" w:themeColor="text1"/>
              </w:rPr>
              <w:t>Zamawiający nie stawia szczegółowych wymagań w zakresie spełniania tego warunku</w:t>
            </w:r>
            <w:r>
              <w:rPr>
                <w:color w:val="000000" w:themeColor="text1"/>
              </w:rPr>
              <w:t xml:space="preserve">. </w:t>
            </w:r>
          </w:p>
        </w:tc>
      </w:tr>
    </w:tbl>
    <w:p w14:paraId="6E5D988D" w14:textId="77777777" w:rsidR="006238B7" w:rsidRDefault="006238B7" w:rsidP="00D7646E">
      <w:pPr>
        <w:pStyle w:val="Nagwek1"/>
        <w:numPr>
          <w:ilvl w:val="0"/>
          <w:numId w:val="1"/>
        </w:numPr>
        <w:shd w:val="clear" w:color="auto" w:fill="F2F2F2" w:themeFill="background1" w:themeFillShade="F2"/>
        <w:spacing w:before="600" w:after="600" w:line="360" w:lineRule="auto"/>
        <w:ind w:left="1077"/>
        <w:rPr>
          <w:rFonts w:ascii="Times New Roman" w:hAnsi="Times New Roman" w:cs="Times New Roman"/>
          <w:b/>
          <w:color w:val="auto"/>
          <w:sz w:val="28"/>
          <w:szCs w:val="28"/>
        </w:rPr>
      </w:pPr>
      <w:bookmarkStart w:id="6" w:name="_Toc64886115"/>
      <w:r w:rsidRPr="0021636B">
        <w:rPr>
          <w:rFonts w:ascii="Times New Roman" w:hAnsi="Times New Roman" w:cs="Times New Roman"/>
          <w:b/>
          <w:color w:val="auto"/>
          <w:sz w:val="28"/>
          <w:szCs w:val="28"/>
        </w:rPr>
        <w:lastRenderedPageBreak/>
        <w:t>PODSTAWY WYKLUCZENIA Z POSTĘPOWANIA</w:t>
      </w:r>
      <w:bookmarkEnd w:id="6"/>
    </w:p>
    <w:p w14:paraId="17B253A9" w14:textId="77777777" w:rsidR="00A94D4E" w:rsidRPr="00A94D4E" w:rsidRDefault="00A94D4E" w:rsidP="003E154C">
      <w:pPr>
        <w:pStyle w:val="Akapitzlist"/>
        <w:numPr>
          <w:ilvl w:val="0"/>
          <w:numId w:val="13"/>
        </w:numPr>
        <w:spacing w:line="360" w:lineRule="auto"/>
        <w:ind w:left="714" w:hanging="357"/>
        <w:jc w:val="both"/>
      </w:pPr>
      <w:r w:rsidRPr="00A94D4E">
        <w:rPr>
          <w:color w:val="000000" w:themeColor="text1"/>
        </w:rPr>
        <w:t>Zamawiający wykluczy z postępowania o udzielenie zamówienia Wykonawcę, wobec którego zachodzą podstawy wykluczenia, o których mowa w art. 108 ustawy Pzp</w:t>
      </w:r>
      <w:r>
        <w:rPr>
          <w:color w:val="000000" w:themeColor="text1"/>
        </w:rPr>
        <w:t xml:space="preserve">, tj. </w:t>
      </w:r>
    </w:p>
    <w:p w14:paraId="2F402661" w14:textId="77777777" w:rsidR="00A94D4E" w:rsidRPr="00A94D4E" w:rsidRDefault="00A94D4E" w:rsidP="003E154C">
      <w:pPr>
        <w:pStyle w:val="Akapitzlist"/>
        <w:numPr>
          <w:ilvl w:val="0"/>
          <w:numId w:val="14"/>
        </w:numPr>
        <w:spacing w:line="360" w:lineRule="auto"/>
        <w:jc w:val="both"/>
      </w:pPr>
      <w:r w:rsidRPr="00A94D4E">
        <w:rPr>
          <w:color w:val="000000"/>
        </w:rPr>
        <w:t>będącego osobą fizyczną, którego prawomocnie skazano za przestępstwo:</w:t>
      </w:r>
    </w:p>
    <w:p w14:paraId="4B0D229E" w14:textId="77777777" w:rsidR="00A94D4E" w:rsidRDefault="00A94D4E" w:rsidP="00A225EC">
      <w:pPr>
        <w:pStyle w:val="Akapitzlist"/>
        <w:spacing w:line="360" w:lineRule="auto"/>
        <w:ind w:left="1434"/>
        <w:jc w:val="both"/>
        <w:rPr>
          <w:color w:val="000000"/>
        </w:rPr>
      </w:pPr>
      <w:r w:rsidRPr="00A94D4E">
        <w:rPr>
          <w:color w:val="000000"/>
        </w:rPr>
        <w:t xml:space="preserve">a) udziału w zorganizowanej grupie przestępczej albo związku mającym na celu popełnienie przestępstwa lub przestępstwa skarbowego, o którym mowa w </w:t>
      </w:r>
      <w:r w:rsidRPr="00A94D4E">
        <w:rPr>
          <w:color w:val="1B1B1B"/>
        </w:rPr>
        <w:t>art. 258</w:t>
      </w:r>
      <w:r w:rsidRPr="00A94D4E">
        <w:rPr>
          <w:color w:val="000000"/>
        </w:rPr>
        <w:t xml:space="preserve"> Kodeksu karnego,</w:t>
      </w:r>
    </w:p>
    <w:p w14:paraId="51F5D6E6" w14:textId="77777777" w:rsidR="00A94D4E" w:rsidRDefault="00A94D4E" w:rsidP="00A225EC">
      <w:pPr>
        <w:pStyle w:val="Akapitzlist"/>
        <w:spacing w:line="360" w:lineRule="auto"/>
        <w:ind w:left="1434"/>
        <w:jc w:val="both"/>
        <w:rPr>
          <w:color w:val="000000"/>
        </w:rPr>
      </w:pPr>
      <w:r w:rsidRPr="00A94D4E">
        <w:rPr>
          <w:color w:val="000000"/>
        </w:rPr>
        <w:t xml:space="preserve">b) handlu ludźmi, o którym mowa w </w:t>
      </w:r>
      <w:r w:rsidRPr="00A94D4E">
        <w:rPr>
          <w:color w:val="1B1B1B"/>
        </w:rPr>
        <w:t>art. 189a</w:t>
      </w:r>
      <w:r w:rsidRPr="00A94D4E">
        <w:rPr>
          <w:color w:val="000000"/>
        </w:rPr>
        <w:t xml:space="preserve"> Kodeksu karnego,</w:t>
      </w:r>
    </w:p>
    <w:p w14:paraId="5F4204AD" w14:textId="77777777" w:rsidR="00A94D4E" w:rsidRDefault="00A94D4E" w:rsidP="00A225EC">
      <w:pPr>
        <w:pStyle w:val="Akapitzlist"/>
        <w:spacing w:line="360" w:lineRule="auto"/>
        <w:ind w:left="1434"/>
        <w:jc w:val="both"/>
        <w:rPr>
          <w:color w:val="000000"/>
        </w:rPr>
      </w:pPr>
      <w:r w:rsidRPr="00A94D4E">
        <w:rPr>
          <w:color w:val="000000"/>
        </w:rPr>
        <w:t xml:space="preserve">c) o którym mowa w </w:t>
      </w:r>
      <w:r w:rsidRPr="00A94D4E">
        <w:rPr>
          <w:color w:val="1B1B1B"/>
        </w:rPr>
        <w:t>art. 228-230a</w:t>
      </w:r>
      <w:r w:rsidRPr="00A94D4E">
        <w:rPr>
          <w:color w:val="000000"/>
        </w:rPr>
        <w:t xml:space="preserve">, </w:t>
      </w:r>
      <w:r w:rsidRPr="00A94D4E">
        <w:rPr>
          <w:color w:val="1B1B1B"/>
        </w:rPr>
        <w:t>art. 250a</w:t>
      </w:r>
      <w:r w:rsidRPr="00A94D4E">
        <w:rPr>
          <w:color w:val="000000"/>
        </w:rPr>
        <w:t xml:space="preserve"> Kodeksu karnego lub w art. 46 lub art. 48 ustawy z dnia 25 czerwca 2010 r. o sporcie,</w:t>
      </w:r>
    </w:p>
    <w:p w14:paraId="02BA59DC" w14:textId="77777777" w:rsidR="00A94D4E" w:rsidRDefault="00A94D4E" w:rsidP="00A225EC">
      <w:pPr>
        <w:pStyle w:val="Akapitzlist"/>
        <w:spacing w:line="360" w:lineRule="auto"/>
        <w:ind w:left="1434"/>
        <w:jc w:val="both"/>
        <w:rPr>
          <w:color w:val="000000"/>
        </w:rPr>
      </w:pPr>
      <w:r w:rsidRPr="00A94D4E">
        <w:rPr>
          <w:color w:val="000000"/>
        </w:rPr>
        <w:t xml:space="preserve">d) finansowania przestępstwa o charakterze terrorystycznym, o którym mowa w </w:t>
      </w:r>
      <w:r w:rsidRPr="00A94D4E">
        <w:rPr>
          <w:color w:val="1B1B1B"/>
        </w:rPr>
        <w:t>art. 165a</w:t>
      </w:r>
      <w:r w:rsidRPr="00A94D4E">
        <w:rPr>
          <w:color w:val="000000"/>
        </w:rPr>
        <w:t xml:space="preserve"> Kodeksu karnego, lub przestępstwo udaremniania lub utrudniania stwierdzenia przestępnego pochodzenia pieniędzy lub ukrywania ich pochodzenia, o którym mowa w </w:t>
      </w:r>
      <w:r w:rsidRPr="00A94D4E">
        <w:rPr>
          <w:color w:val="1B1B1B"/>
        </w:rPr>
        <w:t>art. 299</w:t>
      </w:r>
      <w:r w:rsidRPr="00A94D4E">
        <w:rPr>
          <w:color w:val="000000"/>
        </w:rPr>
        <w:t xml:space="preserve"> Kodeksu karnego,</w:t>
      </w:r>
    </w:p>
    <w:p w14:paraId="42160DCF" w14:textId="77777777" w:rsidR="00A94D4E" w:rsidRDefault="00A94D4E" w:rsidP="00A225EC">
      <w:pPr>
        <w:pStyle w:val="Akapitzlist"/>
        <w:spacing w:line="360" w:lineRule="auto"/>
        <w:ind w:left="1434"/>
        <w:jc w:val="both"/>
        <w:rPr>
          <w:color w:val="000000"/>
        </w:rPr>
      </w:pPr>
      <w:r w:rsidRPr="00A94D4E">
        <w:rPr>
          <w:color w:val="000000"/>
        </w:rPr>
        <w:t xml:space="preserve">e) o charakterze terrorystycznym, o którym mowa w </w:t>
      </w:r>
      <w:r w:rsidRPr="00A94D4E">
        <w:rPr>
          <w:color w:val="1B1B1B"/>
        </w:rPr>
        <w:t>art. 115 § 20</w:t>
      </w:r>
      <w:r w:rsidRPr="00A94D4E">
        <w:rPr>
          <w:color w:val="000000"/>
        </w:rPr>
        <w:t xml:space="preserve"> Kodeksu karnego, lub mające na celu popełnienie tego przestępstwa,</w:t>
      </w:r>
    </w:p>
    <w:p w14:paraId="631CA394" w14:textId="77777777" w:rsidR="00A94D4E" w:rsidRDefault="00A94D4E" w:rsidP="00A225EC">
      <w:pPr>
        <w:pStyle w:val="Akapitzlist"/>
        <w:spacing w:line="360" w:lineRule="auto"/>
        <w:ind w:left="1434"/>
        <w:jc w:val="both"/>
        <w:rPr>
          <w:color w:val="000000"/>
        </w:rPr>
      </w:pPr>
      <w:r w:rsidRPr="00A94D4E">
        <w:rPr>
          <w:color w:val="000000"/>
        </w:rPr>
        <w:t xml:space="preserve">f)  powierzenia wykonywania pracy małoletniemu cudzoziemcowi, o którym mowa w </w:t>
      </w:r>
      <w:r w:rsidRPr="00A94D4E">
        <w:rPr>
          <w:color w:val="1B1B1B"/>
        </w:rPr>
        <w:t>art. 9 ust. 2</w:t>
      </w:r>
      <w:r w:rsidRPr="00A94D4E">
        <w:rPr>
          <w:color w:val="000000"/>
        </w:rPr>
        <w:t xml:space="preserve"> ustawy z dnia 15 czerwca 2012 r. o skutkach powierzania wykonywania pracy cudzoziemcom przebywającym wbrew przepisom na terytorium Rzeczypospolitej Polskiej (Dz. U. poz. 769),</w:t>
      </w:r>
    </w:p>
    <w:p w14:paraId="5CBC4C64" w14:textId="77777777" w:rsidR="00A94D4E" w:rsidRDefault="00A94D4E" w:rsidP="00A225EC">
      <w:pPr>
        <w:pStyle w:val="Akapitzlist"/>
        <w:spacing w:line="360" w:lineRule="auto"/>
        <w:ind w:left="1434"/>
        <w:jc w:val="both"/>
        <w:rPr>
          <w:color w:val="000000"/>
        </w:rPr>
      </w:pPr>
      <w:r w:rsidRPr="00A94D4E">
        <w:rPr>
          <w:color w:val="000000"/>
        </w:rPr>
        <w:t xml:space="preserve">g) przeciwko obrotowi gospodarczemu, o których mowa w </w:t>
      </w:r>
      <w:r w:rsidRPr="00A94D4E">
        <w:rPr>
          <w:color w:val="1B1B1B"/>
        </w:rPr>
        <w:t>art. 296-307</w:t>
      </w:r>
      <w:r w:rsidRPr="00A94D4E">
        <w:rPr>
          <w:color w:val="000000"/>
        </w:rPr>
        <w:t xml:space="preserve"> Kodeksu karnego, przestępstwo oszustwa, o którym mowa w </w:t>
      </w:r>
      <w:r w:rsidRPr="00A94D4E">
        <w:rPr>
          <w:color w:val="1B1B1B"/>
        </w:rPr>
        <w:t>art. 286</w:t>
      </w:r>
      <w:r w:rsidRPr="00A94D4E">
        <w:rPr>
          <w:color w:val="000000"/>
        </w:rPr>
        <w:t xml:space="preserve"> Kodeksu karnego, przestępstwo przeciwko wiarygodności dokumentów, o których mowa w </w:t>
      </w:r>
      <w:r w:rsidRPr="00A94D4E">
        <w:rPr>
          <w:color w:val="1B1B1B"/>
        </w:rPr>
        <w:t>art. 270-277d</w:t>
      </w:r>
      <w:r w:rsidRPr="00A94D4E">
        <w:rPr>
          <w:color w:val="000000"/>
        </w:rPr>
        <w:t xml:space="preserve"> Kodeksu karnego, lub przestępstwo skarbowe,</w:t>
      </w:r>
    </w:p>
    <w:p w14:paraId="3ECB7A2F" w14:textId="77777777" w:rsidR="00A94D4E" w:rsidRDefault="00A94D4E" w:rsidP="00A225EC">
      <w:pPr>
        <w:pStyle w:val="Akapitzlist"/>
        <w:spacing w:line="360" w:lineRule="auto"/>
        <w:ind w:left="1434"/>
        <w:jc w:val="both"/>
        <w:rPr>
          <w:color w:val="000000"/>
        </w:rPr>
      </w:pPr>
      <w:r w:rsidRPr="00A94D4E">
        <w:rPr>
          <w:color w:val="000000"/>
        </w:rPr>
        <w:t>h) o którym mowa w art. 9 ust. 1 i 3 lub art. 10 ustawy z dnia 15 czerwca 2012 r. o skutkach powierzania wykonywania pracy cudzoziemcom przebywającym wbrew przepisom na terytorium Rzeczypospolitej Polskiej</w:t>
      </w:r>
    </w:p>
    <w:p w14:paraId="1F1B3F75" w14:textId="77777777" w:rsidR="00A94D4E" w:rsidRPr="005D488D" w:rsidRDefault="00A94D4E" w:rsidP="005D488D">
      <w:pPr>
        <w:pStyle w:val="Akapitzlist"/>
        <w:spacing w:line="360" w:lineRule="auto"/>
        <w:ind w:left="1434"/>
        <w:jc w:val="both"/>
        <w:rPr>
          <w:color w:val="000000"/>
        </w:rPr>
      </w:pPr>
      <w:r w:rsidRPr="00A94D4E">
        <w:rPr>
          <w:color w:val="000000"/>
        </w:rPr>
        <w:t>- lub za odpowiedni czyn zabroniony określony w przepisach prawa obcego;</w:t>
      </w:r>
    </w:p>
    <w:p w14:paraId="735E31EF" w14:textId="77777777" w:rsidR="00A94D4E" w:rsidRPr="00A94D4E" w:rsidRDefault="00A94D4E" w:rsidP="003E154C">
      <w:pPr>
        <w:pStyle w:val="Akapitzlist"/>
        <w:numPr>
          <w:ilvl w:val="0"/>
          <w:numId w:val="14"/>
        </w:numPr>
        <w:spacing w:line="360" w:lineRule="auto"/>
        <w:jc w:val="both"/>
      </w:pPr>
      <w:r w:rsidRPr="00A94D4E">
        <w:rPr>
          <w:color w:val="00000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AE9422" w14:textId="77777777" w:rsidR="00A94D4E" w:rsidRPr="0050431C" w:rsidRDefault="00A94D4E" w:rsidP="003E154C">
      <w:pPr>
        <w:pStyle w:val="Akapitzlist"/>
        <w:numPr>
          <w:ilvl w:val="0"/>
          <w:numId w:val="14"/>
        </w:numPr>
        <w:spacing w:line="360" w:lineRule="auto"/>
        <w:jc w:val="both"/>
      </w:pPr>
      <w:r w:rsidRPr="00A94D4E">
        <w:rPr>
          <w:color w:val="00000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5D55C" w14:textId="77777777" w:rsidR="00A94D4E" w:rsidRPr="00A94D4E" w:rsidRDefault="00A94D4E" w:rsidP="003E154C">
      <w:pPr>
        <w:pStyle w:val="Akapitzlist"/>
        <w:numPr>
          <w:ilvl w:val="0"/>
          <w:numId w:val="14"/>
        </w:numPr>
        <w:spacing w:line="360" w:lineRule="auto"/>
        <w:jc w:val="both"/>
      </w:pPr>
      <w:r w:rsidRPr="0050431C">
        <w:rPr>
          <w:color w:val="000000"/>
        </w:rPr>
        <w:t>wobec którego prawomocnie orzeczono zakaz ubiegania się o zamówienia publiczne;</w:t>
      </w:r>
    </w:p>
    <w:p w14:paraId="2E8711C0" w14:textId="77777777" w:rsidR="00A94D4E" w:rsidRPr="00A94D4E" w:rsidRDefault="00A94D4E" w:rsidP="003E154C">
      <w:pPr>
        <w:pStyle w:val="Akapitzlist"/>
        <w:numPr>
          <w:ilvl w:val="0"/>
          <w:numId w:val="14"/>
        </w:numPr>
        <w:spacing w:line="360" w:lineRule="auto"/>
        <w:jc w:val="both"/>
      </w:pPr>
      <w:r w:rsidRPr="00A94D4E">
        <w:rPr>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94D4E">
        <w:rPr>
          <w:color w:val="1B1B1B"/>
        </w:rPr>
        <w:t>ustawy</w:t>
      </w:r>
      <w:r w:rsidRPr="00A94D4E">
        <w:rPr>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EC0B8BD" w14:textId="77777777" w:rsidR="00A94D4E" w:rsidRPr="00A94D4E" w:rsidRDefault="00A94D4E" w:rsidP="003E154C">
      <w:pPr>
        <w:pStyle w:val="Akapitzlist"/>
        <w:numPr>
          <w:ilvl w:val="0"/>
          <w:numId w:val="14"/>
        </w:numPr>
        <w:spacing w:line="360" w:lineRule="auto"/>
        <w:jc w:val="both"/>
      </w:pPr>
      <w:r w:rsidRPr="00A94D4E">
        <w:rPr>
          <w:color w:val="000000"/>
        </w:rPr>
        <w:t xml:space="preserve"> jeżeli, w przypadkach, o których mowa w art. 85 ust. 1, doszło do zakłócenia konkurencji wynikającego z wcześniejszego zaangażowania tego wykonawcy lub podmiotu, który należy z wykonawcą do tej samej grupy kapitałowej w rozumieniu </w:t>
      </w:r>
      <w:r w:rsidRPr="00A94D4E">
        <w:rPr>
          <w:color w:val="1B1B1B"/>
        </w:rPr>
        <w:t>ustawy</w:t>
      </w:r>
      <w:r w:rsidRPr="00A94D4E">
        <w:rPr>
          <w:color w:val="00000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27BD0CD" w14:textId="77777777" w:rsidR="00A94D4E" w:rsidRPr="00A94D4E" w:rsidRDefault="00A94D4E" w:rsidP="003E154C">
      <w:pPr>
        <w:pStyle w:val="Akapitzlist"/>
        <w:numPr>
          <w:ilvl w:val="0"/>
          <w:numId w:val="13"/>
        </w:numPr>
        <w:spacing w:line="360" w:lineRule="auto"/>
        <w:ind w:left="714" w:hanging="357"/>
        <w:jc w:val="both"/>
      </w:pPr>
      <w:r w:rsidRPr="00A94D4E">
        <w:rPr>
          <w:color w:val="000000" w:themeColor="text1"/>
        </w:rPr>
        <w:t>Wykluczenie Wykonawcy nastąpi w przypadkach, o których mowa w art. 111 ustawy Pzp.</w:t>
      </w:r>
    </w:p>
    <w:p w14:paraId="33060D68" w14:textId="77777777" w:rsidR="00A94D4E" w:rsidRPr="00A94D4E" w:rsidRDefault="00A94D4E" w:rsidP="003E154C">
      <w:pPr>
        <w:pStyle w:val="Akapitzlist"/>
        <w:numPr>
          <w:ilvl w:val="0"/>
          <w:numId w:val="13"/>
        </w:numPr>
        <w:spacing w:line="360" w:lineRule="auto"/>
        <w:ind w:left="714" w:hanging="357"/>
        <w:jc w:val="both"/>
      </w:pPr>
      <w:r w:rsidRPr="00A94D4E">
        <w:rPr>
          <w:color w:val="000000" w:themeColor="text1"/>
        </w:rPr>
        <w:t>Wykonawca nie podlega wykluczeniu w okolicznościach określonych w art. 108 ust. 1 pkt 1, 2, 5 i 6 lub art. 109 ust. 1 pkt 2‒10 ustawy Pzp, jeżeli udowodni Zamawiającemu, że spełnił łącznie przesłanki określone w art. 110 ust. 2 ustawy Pzp.</w:t>
      </w:r>
    </w:p>
    <w:p w14:paraId="0A3D2CD2" w14:textId="77777777" w:rsidR="00A94D4E" w:rsidRPr="00A94D4E" w:rsidRDefault="00A94D4E" w:rsidP="003E154C">
      <w:pPr>
        <w:pStyle w:val="Akapitzlist"/>
        <w:numPr>
          <w:ilvl w:val="0"/>
          <w:numId w:val="13"/>
        </w:numPr>
        <w:spacing w:line="360" w:lineRule="auto"/>
        <w:ind w:left="714" w:hanging="357"/>
        <w:jc w:val="both"/>
      </w:pPr>
      <w:r w:rsidRPr="00A94D4E">
        <w:rPr>
          <w:color w:val="000000" w:themeColor="text1"/>
        </w:rPr>
        <w:t>Zamawiający oceni, czy podjęte przez Wykonawcę czynności są wystarczające do wykazania jego rzetelności, uwzględniając wagę i szczególne okoliczności czynu Wykonawcy, a jeżeli uzna, że nie są wystarczające, wykluczy Wykonawcę.</w:t>
      </w:r>
    </w:p>
    <w:p w14:paraId="67ED2630" w14:textId="77777777" w:rsidR="00A94D4E" w:rsidRPr="00A94D4E" w:rsidRDefault="00A94D4E" w:rsidP="003E154C">
      <w:pPr>
        <w:pStyle w:val="Akapitzlist"/>
        <w:numPr>
          <w:ilvl w:val="0"/>
          <w:numId w:val="13"/>
        </w:numPr>
        <w:spacing w:line="360" w:lineRule="auto"/>
        <w:ind w:left="714" w:hanging="357"/>
        <w:jc w:val="both"/>
      </w:pPr>
      <w:r w:rsidRPr="00A94D4E">
        <w:rPr>
          <w:color w:val="000000" w:themeColor="text1"/>
        </w:rPr>
        <w:t>Zamawiający może wykluczyć Wykonawcę na każdym etapie postępowania</w:t>
      </w:r>
      <w:r w:rsidR="005D488D">
        <w:rPr>
          <w:color w:val="000000" w:themeColor="text1"/>
        </w:rPr>
        <w:t xml:space="preserve">. Zamawiający odrzuca ofertę, złożoną przez Wykonawcę wykluczonego z postępowania. </w:t>
      </w:r>
    </w:p>
    <w:p w14:paraId="0FDEFE98" w14:textId="77777777" w:rsidR="004B339A" w:rsidRPr="004B339A" w:rsidRDefault="004B339A" w:rsidP="004B339A"/>
    <w:p w14:paraId="78D9CA0F" w14:textId="77777777" w:rsidR="00747809" w:rsidRPr="00747809" w:rsidRDefault="00A225EC" w:rsidP="009660B1">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000000" w:themeColor="text1"/>
          <w:sz w:val="28"/>
          <w:szCs w:val="28"/>
        </w:rPr>
      </w:pPr>
      <w:bookmarkStart w:id="7" w:name="_Toc64886116"/>
      <w:r w:rsidRPr="00A54BB1">
        <w:rPr>
          <w:rFonts w:ascii="Times New Roman" w:hAnsi="Times New Roman" w:cs="Times New Roman"/>
          <w:b/>
          <w:color w:val="000000" w:themeColor="text1"/>
          <w:sz w:val="28"/>
          <w:szCs w:val="28"/>
        </w:rPr>
        <w:lastRenderedPageBreak/>
        <w:t>INFORMACJA O PODMIOTOWYCH ŚRODKACH DOWODOWYCH ŻĄDANYCH W CELU POTWIERDZENIA SPEŁNIANIA WARUNKÓW UDZIAŁU W POSTĘPOWANIU I BRAKU PODSTAW DO WYKLUCZENIA</w:t>
      </w:r>
      <w:bookmarkEnd w:id="7"/>
    </w:p>
    <w:p w14:paraId="56298E2B" w14:textId="77777777" w:rsidR="00A54BB1" w:rsidRPr="00A54BB1" w:rsidRDefault="00A54BB1" w:rsidP="003E154C">
      <w:pPr>
        <w:pStyle w:val="Akapitzlist"/>
        <w:numPr>
          <w:ilvl w:val="0"/>
          <w:numId w:val="29"/>
        </w:numPr>
        <w:spacing w:line="360" w:lineRule="auto"/>
        <w:jc w:val="both"/>
      </w:pPr>
      <w:r w:rsidRPr="00A54BB1">
        <w:t>Wykonawca wraz z ofertą zobowiązany jest złożyć:</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A54BB1" w:rsidRPr="009D2316" w14:paraId="30B1D109" w14:textId="77777777" w:rsidTr="00E51F4A">
        <w:tc>
          <w:tcPr>
            <w:tcW w:w="709" w:type="dxa"/>
          </w:tcPr>
          <w:p w14:paraId="133FF70B" w14:textId="77777777" w:rsidR="00A54BB1" w:rsidRPr="00A54BB1" w:rsidRDefault="00A54BB1" w:rsidP="009660B1">
            <w:pPr>
              <w:spacing w:before="60" w:after="120" w:line="360" w:lineRule="auto"/>
              <w:jc w:val="both"/>
            </w:pPr>
            <w:r w:rsidRPr="00A54BB1">
              <w:rPr>
                <w:b/>
              </w:rPr>
              <w:t>Lp.</w:t>
            </w:r>
          </w:p>
        </w:tc>
        <w:tc>
          <w:tcPr>
            <w:tcW w:w="7938" w:type="dxa"/>
          </w:tcPr>
          <w:p w14:paraId="17F5184C" w14:textId="77777777" w:rsidR="00A54BB1" w:rsidRPr="00A54BB1" w:rsidRDefault="00A54BB1" w:rsidP="009660B1">
            <w:pPr>
              <w:spacing w:before="60" w:after="120" w:line="360" w:lineRule="auto"/>
              <w:jc w:val="both"/>
            </w:pPr>
            <w:r w:rsidRPr="00A54BB1">
              <w:rPr>
                <w:b/>
              </w:rPr>
              <w:t>Wymagany dokument</w:t>
            </w:r>
          </w:p>
        </w:tc>
      </w:tr>
      <w:tr w:rsidR="00A54BB1" w:rsidRPr="009D2316" w14:paraId="15E61968" w14:textId="77777777" w:rsidTr="00E51F4A">
        <w:tc>
          <w:tcPr>
            <w:tcW w:w="709" w:type="dxa"/>
          </w:tcPr>
          <w:p w14:paraId="30AD0D4E" w14:textId="77777777" w:rsidR="00A54BB1" w:rsidRPr="00A54BB1" w:rsidRDefault="00A54BB1" w:rsidP="009660B1">
            <w:pPr>
              <w:spacing w:before="60" w:after="120" w:line="360" w:lineRule="auto"/>
              <w:jc w:val="both"/>
            </w:pPr>
            <w:r w:rsidRPr="00A54BB1">
              <w:t>1</w:t>
            </w:r>
          </w:p>
        </w:tc>
        <w:tc>
          <w:tcPr>
            <w:tcW w:w="7938" w:type="dxa"/>
          </w:tcPr>
          <w:p w14:paraId="79E4244D" w14:textId="77777777" w:rsidR="00A54BB1" w:rsidRPr="00A54BB1" w:rsidRDefault="00A54BB1" w:rsidP="009660B1">
            <w:pPr>
              <w:spacing w:before="60" w:after="60" w:line="360" w:lineRule="auto"/>
              <w:jc w:val="both"/>
            </w:pPr>
            <w:r w:rsidRPr="00A54BB1">
              <w:rPr>
                <w:b/>
              </w:rPr>
              <w:t xml:space="preserve">Oświadczenie o </w:t>
            </w:r>
            <w:r w:rsidR="00496D21">
              <w:rPr>
                <w:b/>
              </w:rPr>
              <w:t xml:space="preserve">spełnieniu warunków udziału w postępowaniu oraz o </w:t>
            </w:r>
            <w:r w:rsidRPr="00A54BB1">
              <w:rPr>
                <w:b/>
              </w:rPr>
              <w:t xml:space="preserve">niepodleganiu wykluczeniu </w:t>
            </w:r>
          </w:p>
          <w:p w14:paraId="40519C4D" w14:textId="77777777" w:rsidR="00A54BB1" w:rsidRPr="00A54BB1" w:rsidRDefault="00A54BB1" w:rsidP="009660B1">
            <w:pPr>
              <w:spacing w:after="40" w:line="360" w:lineRule="auto"/>
              <w:jc w:val="both"/>
            </w:pPr>
            <w:r w:rsidRPr="00A54BB1">
              <w:t xml:space="preserve">Aktualne na dzień składania ofert oświadczenie Wykonawcy stanowiące wstępne potwierdzenie </w:t>
            </w:r>
            <w:r w:rsidR="00496D21">
              <w:t xml:space="preserve">spełnienia warunków udziału w postępowaniu oraz </w:t>
            </w:r>
            <w:r w:rsidRPr="00A54BB1">
              <w:t>brak</w:t>
            </w:r>
            <w:r w:rsidR="00F47661">
              <w:t>u</w:t>
            </w:r>
            <w:r w:rsidRPr="00A54BB1">
              <w:t xml:space="preserve"> podstaw wykluczenia</w:t>
            </w:r>
            <w:r w:rsidR="00E51F4A">
              <w:t xml:space="preserve"> – wg Załącznika nr </w:t>
            </w:r>
            <w:r w:rsidR="00496D21">
              <w:t>2</w:t>
            </w:r>
            <w:r w:rsidR="00E51F4A">
              <w:t xml:space="preserve"> do SWZ</w:t>
            </w:r>
          </w:p>
        </w:tc>
      </w:tr>
    </w:tbl>
    <w:p w14:paraId="37695FAE" w14:textId="77777777" w:rsidR="00A54BB1" w:rsidRDefault="00A54BB1" w:rsidP="003E154C">
      <w:pPr>
        <w:pStyle w:val="Akapitzlist"/>
        <w:numPr>
          <w:ilvl w:val="0"/>
          <w:numId w:val="29"/>
        </w:numPr>
        <w:spacing w:line="360" w:lineRule="auto"/>
        <w:jc w:val="both"/>
      </w:pPr>
      <w:r w:rsidRPr="00A54BB1">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60887931" w14:textId="77777777" w:rsidR="00A54BB1" w:rsidRPr="002B17BF" w:rsidRDefault="00A54BB1" w:rsidP="003E154C">
      <w:pPr>
        <w:pStyle w:val="Akapitzlist"/>
        <w:numPr>
          <w:ilvl w:val="0"/>
          <w:numId w:val="29"/>
        </w:numPr>
        <w:spacing w:line="360" w:lineRule="auto"/>
        <w:jc w:val="both"/>
      </w:pPr>
      <w:r w:rsidRPr="00A54BB1">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A54BB1" w:rsidRPr="00A54BB1" w14:paraId="5976CCAA" w14:textId="77777777" w:rsidTr="001E7D80">
        <w:tc>
          <w:tcPr>
            <w:tcW w:w="708" w:type="dxa"/>
            <w:tcBorders>
              <w:top w:val="single" w:sz="4" w:space="0" w:color="auto"/>
              <w:left w:val="single" w:sz="4" w:space="0" w:color="auto"/>
              <w:bottom w:val="single" w:sz="4" w:space="0" w:color="auto"/>
              <w:right w:val="single" w:sz="4" w:space="0" w:color="auto"/>
            </w:tcBorders>
            <w:hideMark/>
          </w:tcPr>
          <w:p w14:paraId="6E9E249D" w14:textId="77777777" w:rsidR="00A54BB1" w:rsidRPr="00A54BB1" w:rsidRDefault="00A54BB1" w:rsidP="009660B1">
            <w:pPr>
              <w:spacing w:before="60" w:after="120" w:line="360" w:lineRule="auto"/>
              <w:jc w:val="both"/>
              <w:rPr>
                <w:color w:val="000000" w:themeColor="text1"/>
              </w:rPr>
            </w:pPr>
            <w:r w:rsidRPr="00A54BB1">
              <w:rPr>
                <w:b/>
                <w:color w:val="000000" w:themeColor="text1"/>
              </w:rPr>
              <w:t>Lp.</w:t>
            </w:r>
          </w:p>
        </w:tc>
        <w:tc>
          <w:tcPr>
            <w:tcW w:w="7662" w:type="dxa"/>
            <w:tcBorders>
              <w:top w:val="single" w:sz="4" w:space="0" w:color="auto"/>
              <w:left w:val="single" w:sz="4" w:space="0" w:color="auto"/>
              <w:bottom w:val="single" w:sz="4" w:space="0" w:color="auto"/>
              <w:right w:val="single" w:sz="4" w:space="0" w:color="auto"/>
            </w:tcBorders>
            <w:hideMark/>
          </w:tcPr>
          <w:p w14:paraId="43EF96BE" w14:textId="77777777" w:rsidR="00A54BB1" w:rsidRPr="00A54BB1" w:rsidRDefault="00A54BB1" w:rsidP="009660B1">
            <w:pPr>
              <w:spacing w:before="60" w:after="120" w:line="360" w:lineRule="auto"/>
              <w:jc w:val="both"/>
              <w:rPr>
                <w:color w:val="000000" w:themeColor="text1"/>
              </w:rPr>
            </w:pPr>
            <w:r w:rsidRPr="00A54BB1">
              <w:rPr>
                <w:b/>
                <w:color w:val="000000" w:themeColor="text1"/>
              </w:rPr>
              <w:t>Wymagany dokument</w:t>
            </w:r>
          </w:p>
        </w:tc>
      </w:tr>
      <w:tr w:rsidR="00A54BB1" w:rsidRPr="00A54BB1" w14:paraId="2E94FAD8" w14:textId="77777777" w:rsidTr="001E7D80">
        <w:tc>
          <w:tcPr>
            <w:tcW w:w="708" w:type="dxa"/>
            <w:tcBorders>
              <w:top w:val="single" w:sz="4" w:space="0" w:color="auto"/>
              <w:left w:val="single" w:sz="4" w:space="0" w:color="auto"/>
              <w:bottom w:val="single" w:sz="4" w:space="0" w:color="auto"/>
              <w:right w:val="single" w:sz="4" w:space="0" w:color="auto"/>
            </w:tcBorders>
            <w:hideMark/>
          </w:tcPr>
          <w:p w14:paraId="3D968733" w14:textId="77777777" w:rsidR="00A54BB1" w:rsidRPr="00A54BB1" w:rsidRDefault="00A54BB1" w:rsidP="009660B1">
            <w:pPr>
              <w:spacing w:before="60" w:after="120" w:line="360" w:lineRule="auto"/>
              <w:jc w:val="both"/>
              <w:rPr>
                <w:color w:val="000000" w:themeColor="text1"/>
              </w:rPr>
            </w:pPr>
            <w:r w:rsidRPr="00A54BB1">
              <w:rPr>
                <w:color w:val="000000" w:themeColor="text1"/>
              </w:rPr>
              <w:t>1</w:t>
            </w:r>
          </w:p>
        </w:tc>
        <w:tc>
          <w:tcPr>
            <w:tcW w:w="7662" w:type="dxa"/>
            <w:tcBorders>
              <w:top w:val="single" w:sz="4" w:space="0" w:color="auto"/>
              <w:left w:val="single" w:sz="4" w:space="0" w:color="auto"/>
              <w:bottom w:val="single" w:sz="4" w:space="0" w:color="auto"/>
              <w:right w:val="single" w:sz="4" w:space="0" w:color="auto"/>
            </w:tcBorders>
            <w:hideMark/>
          </w:tcPr>
          <w:p w14:paraId="52CD8984" w14:textId="77777777" w:rsidR="00FA05D8" w:rsidRDefault="00FA05D8" w:rsidP="00FA05D8">
            <w:r>
              <w:t>Każdy z Wykonawców ma obowiązek złożyć dokumenty lub oświadczenia potwierdzające:</w:t>
            </w:r>
          </w:p>
          <w:p w14:paraId="32216C90" w14:textId="77777777" w:rsidR="00FA05D8" w:rsidRPr="00FA05D8" w:rsidRDefault="00FA05D8" w:rsidP="0053168D">
            <w:pPr>
              <w:jc w:val="both"/>
            </w:pPr>
            <w:r>
              <w:t xml:space="preserve">1) </w:t>
            </w:r>
            <w:r w:rsidRPr="00FA05D8">
              <w:t>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474EA176" w14:textId="77777777" w:rsidR="00A54BB1" w:rsidRPr="00FA05D8" w:rsidRDefault="00FA05D8" w:rsidP="0053168D">
            <w:pPr>
              <w:jc w:val="both"/>
            </w:pPr>
            <w:r w:rsidRPr="00FA05D8">
              <w:t xml:space="preserve">2) procentowy wskaźnik zatrudnienia osób </w:t>
            </w:r>
            <w:r w:rsidR="006F68DB">
              <w:t>bezrobotnych</w:t>
            </w:r>
            <w:r w:rsidRPr="00FA05D8">
              <w:t>, zatrudnionych przez zakłady pracy chronionej, spółdzielnie socjalne lub wykonawcę lub jego wyodrębnioną organizacyjnie jednostkę, która będzie realizowała zamówienie</w:t>
            </w:r>
            <w:r w:rsidR="006F68DB">
              <w:t xml:space="preserve"> </w:t>
            </w:r>
            <w:r w:rsidR="0053168D" w:rsidRPr="006856E7">
              <w:rPr>
                <w:color w:val="000000" w:themeColor="text1"/>
              </w:rPr>
              <w:t>w okresie do</w:t>
            </w:r>
            <w:r w:rsidR="006F68DB" w:rsidRPr="006856E7">
              <w:rPr>
                <w:color w:val="000000" w:themeColor="text1"/>
              </w:rPr>
              <w:t xml:space="preserve"> 3 lat przed złożeniem oferty. </w:t>
            </w:r>
          </w:p>
        </w:tc>
      </w:tr>
    </w:tbl>
    <w:p w14:paraId="2467F52E" w14:textId="77777777" w:rsidR="00A54BB1" w:rsidRDefault="00A54BB1" w:rsidP="003E154C">
      <w:pPr>
        <w:pStyle w:val="Akapitzlist"/>
        <w:numPr>
          <w:ilvl w:val="0"/>
          <w:numId w:val="29"/>
        </w:numPr>
        <w:spacing w:line="360" w:lineRule="auto"/>
        <w:jc w:val="both"/>
      </w:pPr>
      <w:r w:rsidRPr="00A54BB1">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335AED7" w14:textId="77777777" w:rsidR="00A54BB1" w:rsidRDefault="00A54BB1" w:rsidP="003E154C">
      <w:pPr>
        <w:pStyle w:val="Akapitzlist"/>
        <w:numPr>
          <w:ilvl w:val="0"/>
          <w:numId w:val="29"/>
        </w:numPr>
        <w:spacing w:line="360" w:lineRule="auto"/>
        <w:jc w:val="both"/>
      </w:pPr>
      <w:r w:rsidRPr="00A54BB1">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8152BB" w14:textId="77777777" w:rsidR="00A54BB1" w:rsidRDefault="00A54BB1" w:rsidP="003E154C">
      <w:pPr>
        <w:pStyle w:val="Akapitzlist"/>
        <w:numPr>
          <w:ilvl w:val="0"/>
          <w:numId w:val="29"/>
        </w:numPr>
        <w:spacing w:line="360" w:lineRule="auto"/>
        <w:jc w:val="both"/>
      </w:pPr>
      <w:r w:rsidRPr="00A54BB1">
        <w:lastRenderedPageBreak/>
        <w:t>Wykonawca nie jest zobowiązany do złożenia podmiotowych środków dowodowych, które Zamawiający posiada, jeżeli Wykonawca wskaże te środki oraz potwierdzi ich prawidłowość i aktualność.</w:t>
      </w:r>
    </w:p>
    <w:p w14:paraId="654FCDF6" w14:textId="77777777" w:rsidR="00A54BB1" w:rsidRDefault="00A54BB1" w:rsidP="003E154C">
      <w:pPr>
        <w:pStyle w:val="Akapitzlist"/>
        <w:numPr>
          <w:ilvl w:val="0"/>
          <w:numId w:val="29"/>
        </w:numPr>
        <w:spacing w:line="360" w:lineRule="auto"/>
        <w:jc w:val="both"/>
      </w:pPr>
      <w:r w:rsidRPr="00A54BB1">
        <w:t>Podmiotowe środki dowodowe oraz inne dokumenty lub oświadczenia Wykonawca składa, pod rygorem nieważności, w formie elektronicznej lub w postaci elektronicznej opatrzonej podpisem zaufanym lub podpisem osobistym.</w:t>
      </w:r>
    </w:p>
    <w:p w14:paraId="419D444A" w14:textId="77777777" w:rsidR="00A54BB1" w:rsidRPr="00A54BB1" w:rsidRDefault="00A54BB1" w:rsidP="003E154C">
      <w:pPr>
        <w:pStyle w:val="Akapitzlist"/>
        <w:numPr>
          <w:ilvl w:val="0"/>
          <w:numId w:val="29"/>
        </w:numPr>
        <w:spacing w:line="360" w:lineRule="auto"/>
        <w:jc w:val="both"/>
      </w:pPr>
      <w:r w:rsidRPr="00A54BB1">
        <w:t xml:space="preserve">Dokumenty sporządzone w języku obcym są składane wraz z tłumaczeniem na język polski. </w:t>
      </w:r>
    </w:p>
    <w:p w14:paraId="49519044" w14:textId="77777777" w:rsidR="00D20E24" w:rsidRDefault="00D20E24" w:rsidP="00D7646E">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000000" w:themeColor="text1"/>
          <w:sz w:val="28"/>
          <w:szCs w:val="28"/>
        </w:rPr>
      </w:pPr>
      <w:bookmarkStart w:id="8" w:name="_Toc64886117"/>
      <w:r w:rsidRPr="00A54BB1">
        <w:rPr>
          <w:rFonts w:ascii="Times New Roman" w:hAnsi="Times New Roman" w:cs="Times New Roman"/>
          <w:b/>
          <w:color w:val="000000" w:themeColor="text1"/>
          <w:sz w:val="28"/>
          <w:szCs w:val="28"/>
        </w:rPr>
        <w:t>INFORMACJA DLA WYKONAWCÓW POLEGAJĄCYCH NA ZASOBACH INNYCH PODMIOTÓW</w:t>
      </w:r>
      <w:bookmarkEnd w:id="8"/>
      <w:r w:rsidRPr="00A54BB1">
        <w:rPr>
          <w:rFonts w:ascii="Times New Roman" w:hAnsi="Times New Roman" w:cs="Times New Roman"/>
          <w:b/>
          <w:color w:val="000000" w:themeColor="text1"/>
          <w:sz w:val="28"/>
          <w:szCs w:val="28"/>
        </w:rPr>
        <w:t xml:space="preserve"> </w:t>
      </w:r>
    </w:p>
    <w:p w14:paraId="5918622F" w14:textId="77777777" w:rsidR="00B370D5" w:rsidRDefault="00B370D5" w:rsidP="003E154C">
      <w:pPr>
        <w:pStyle w:val="Akapitzlist"/>
        <w:numPr>
          <w:ilvl w:val="0"/>
          <w:numId w:val="35"/>
        </w:numPr>
        <w:spacing w:line="360" w:lineRule="auto"/>
        <w:ind w:left="714" w:hanging="357"/>
        <w:jc w:val="both"/>
      </w:pPr>
      <w:r>
        <w:t xml:space="preserve">Z uwagi na okoliczność, że art. 94 ustawy Pzp dotyczy warunku związanego z profilem zatrudnienia wykonawcy i w związku z tym warunek ten musi być samodzielnie spełniony przez Wykonawcę ubiegającego się o udzielenie zamówienia publicznego, jego spełnienie nie jest możliwe poprzez powoływanie się na potencjał podmiotów trzecich. </w:t>
      </w:r>
    </w:p>
    <w:p w14:paraId="177B8AFB" w14:textId="77777777" w:rsidR="00B370D5" w:rsidRPr="00B370D5" w:rsidRDefault="00B370D5" w:rsidP="003E154C">
      <w:pPr>
        <w:pStyle w:val="Akapitzlist"/>
        <w:numPr>
          <w:ilvl w:val="0"/>
          <w:numId w:val="35"/>
        </w:numPr>
        <w:spacing w:line="360" w:lineRule="auto"/>
        <w:ind w:left="714" w:hanging="357"/>
      </w:pPr>
      <w:r>
        <w:t xml:space="preserve">Z literalnego brzmienia art. 94 ustawy Pzp wynika, że </w:t>
      </w:r>
      <w:r w:rsidR="00B7317F">
        <w:t xml:space="preserve">przepis ten skierowany został do Wykonawców mający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 </w:t>
      </w:r>
      <w:r w:rsidR="008E3319">
        <w:t xml:space="preserve">Tym samym nie ma możliwości spełnienia warunku dotyczącego zamówień zastrzeżonych przez wykonawcę, który sam nie jest takim podmiotem, a korzysta z potencjału podmiotu trzeciego, który do takiej kategorii podmiotów należy, w celu umożliwienia złożenia oferty w postępowaniu o udzielenie zamówienia publicznego. </w:t>
      </w:r>
    </w:p>
    <w:p w14:paraId="798F73DB" w14:textId="77777777" w:rsidR="009E62DC" w:rsidRPr="00A54BB1" w:rsidRDefault="00835FEA" w:rsidP="00D7646E">
      <w:pPr>
        <w:pStyle w:val="Nagwek1"/>
        <w:numPr>
          <w:ilvl w:val="0"/>
          <w:numId w:val="1"/>
        </w:numPr>
        <w:shd w:val="clear" w:color="auto" w:fill="F2F2F2" w:themeFill="background1" w:themeFillShade="F2"/>
        <w:spacing w:before="600" w:after="600" w:line="360" w:lineRule="auto"/>
        <w:rPr>
          <w:rFonts w:ascii="Times New Roman" w:hAnsi="Times New Roman" w:cs="Times New Roman"/>
          <w:b/>
          <w:color w:val="000000" w:themeColor="text1"/>
          <w:sz w:val="28"/>
          <w:szCs w:val="28"/>
        </w:rPr>
      </w:pPr>
      <w:bookmarkStart w:id="9" w:name="_Toc64886118"/>
      <w:r w:rsidRPr="00A54BB1">
        <w:rPr>
          <w:rFonts w:ascii="Times New Roman" w:hAnsi="Times New Roman" w:cs="Times New Roman"/>
          <w:b/>
          <w:color w:val="000000" w:themeColor="text1"/>
          <w:sz w:val="28"/>
          <w:szCs w:val="28"/>
        </w:rPr>
        <w:t>INFORMACJA DOTYCZĄCA PODWYKONAWCÓW</w:t>
      </w:r>
      <w:bookmarkEnd w:id="9"/>
    </w:p>
    <w:p w14:paraId="0F5C8D00" w14:textId="77777777" w:rsidR="001B6070" w:rsidRPr="001B6070" w:rsidRDefault="00693C89" w:rsidP="001B6070">
      <w:pPr>
        <w:pStyle w:val="Bezodstpw"/>
        <w:numPr>
          <w:ilvl w:val="0"/>
          <w:numId w:val="3"/>
        </w:numPr>
        <w:spacing w:before="240" w:after="240" w:line="360" w:lineRule="auto"/>
        <w:jc w:val="both"/>
        <w:rPr>
          <w:rFonts w:ascii="Times New Roman" w:hAnsi="Times New Roman" w:cs="Times New Roman"/>
          <w:color w:val="000000" w:themeColor="text1"/>
          <w:sz w:val="24"/>
          <w:szCs w:val="24"/>
        </w:rPr>
      </w:pPr>
      <w:r w:rsidRPr="001B6070">
        <w:rPr>
          <w:rFonts w:ascii="Times New Roman" w:hAnsi="Times New Roman" w:cs="Times New Roman"/>
          <w:color w:val="000000" w:themeColor="text1"/>
          <w:sz w:val="24"/>
          <w:szCs w:val="24"/>
        </w:rPr>
        <w:t>Wykonawca może powierzyć wykonanie części zamówienia Podwykonawcom.</w:t>
      </w:r>
      <w:r w:rsidR="008E3319" w:rsidRPr="001B6070">
        <w:rPr>
          <w:rFonts w:ascii="Times New Roman" w:hAnsi="Times New Roman" w:cs="Times New Roman"/>
          <w:color w:val="000000" w:themeColor="text1"/>
          <w:sz w:val="24"/>
          <w:szCs w:val="24"/>
        </w:rPr>
        <w:t xml:space="preserve"> </w:t>
      </w:r>
      <w:r w:rsidR="001B6070" w:rsidRPr="001B6070">
        <w:rPr>
          <w:rFonts w:ascii="Times New Roman" w:hAnsi="Times New Roman" w:cs="Times New Roman"/>
          <w:color w:val="000000" w:themeColor="text1"/>
          <w:sz w:val="24"/>
          <w:szCs w:val="24"/>
        </w:rPr>
        <w:t>W takim przypadku p</w:t>
      </w:r>
      <w:r w:rsidR="008E3319" w:rsidRPr="001B6070">
        <w:rPr>
          <w:rFonts w:ascii="Times New Roman" w:hAnsi="Times New Roman" w:cs="Times New Roman"/>
          <w:color w:val="000000" w:themeColor="text1"/>
          <w:sz w:val="24"/>
          <w:szCs w:val="24"/>
        </w:rPr>
        <w:t xml:space="preserve">odwykonawca powinien spełniać </w:t>
      </w:r>
      <w:r w:rsidR="001B6070" w:rsidRPr="001B6070">
        <w:rPr>
          <w:rFonts w:ascii="Times New Roman" w:hAnsi="Times New Roman" w:cs="Times New Roman"/>
          <w:color w:val="000000" w:themeColor="text1"/>
          <w:sz w:val="24"/>
          <w:szCs w:val="24"/>
        </w:rPr>
        <w:t xml:space="preserve">wymogi wskazane w Rozdziale VI pkt 2.1 li a i b. </w:t>
      </w:r>
      <w:r w:rsidR="001B6070">
        <w:rPr>
          <w:rFonts w:ascii="Times New Roman" w:hAnsi="Times New Roman" w:cs="Times New Roman"/>
          <w:color w:val="000000" w:themeColor="text1"/>
          <w:sz w:val="24"/>
          <w:szCs w:val="24"/>
        </w:rPr>
        <w:t>(zamówienia zastrzeżone).</w:t>
      </w:r>
    </w:p>
    <w:p w14:paraId="6C99F6F7" w14:textId="77777777" w:rsidR="00A54BB1" w:rsidRPr="001B6070" w:rsidRDefault="00A54BB1" w:rsidP="009E67D6">
      <w:pPr>
        <w:pStyle w:val="Bezodstpw"/>
        <w:numPr>
          <w:ilvl w:val="0"/>
          <w:numId w:val="2"/>
        </w:numPr>
        <w:spacing w:before="240" w:after="240" w:line="360" w:lineRule="auto"/>
        <w:jc w:val="both"/>
        <w:rPr>
          <w:rFonts w:ascii="Times New Roman" w:hAnsi="Times New Roman" w:cs="Times New Roman"/>
          <w:color w:val="000000" w:themeColor="text1"/>
          <w:sz w:val="24"/>
          <w:szCs w:val="24"/>
        </w:rPr>
      </w:pPr>
      <w:r w:rsidRPr="001B6070">
        <w:rPr>
          <w:rFonts w:ascii="Times New Roman" w:hAnsi="Times New Roman" w:cs="Times New Roman"/>
          <w:sz w:val="24"/>
          <w:szCs w:val="24"/>
        </w:rPr>
        <w:lastRenderedPageBreak/>
        <w:t>Zamawiający żąda</w:t>
      </w:r>
      <w:r w:rsidR="008D38C8" w:rsidRPr="001B6070">
        <w:rPr>
          <w:rFonts w:ascii="Times New Roman" w:hAnsi="Times New Roman" w:cs="Times New Roman"/>
          <w:sz w:val="24"/>
          <w:szCs w:val="24"/>
        </w:rPr>
        <w:t xml:space="preserve"> wskazania przez Wykonawcę w Formularzu ofertowym (Załącznik nr </w:t>
      </w:r>
      <w:r w:rsidR="00FA05D8" w:rsidRPr="001B6070">
        <w:rPr>
          <w:rFonts w:ascii="Times New Roman" w:hAnsi="Times New Roman" w:cs="Times New Roman"/>
          <w:sz w:val="24"/>
          <w:szCs w:val="24"/>
        </w:rPr>
        <w:t>1</w:t>
      </w:r>
      <w:r w:rsidR="008D38C8" w:rsidRPr="001B6070">
        <w:rPr>
          <w:rFonts w:ascii="Times New Roman" w:hAnsi="Times New Roman" w:cs="Times New Roman"/>
          <w:sz w:val="24"/>
          <w:szCs w:val="24"/>
        </w:rPr>
        <w:t xml:space="preserve"> do SWZ) części zamówienia, które zamierza powierzyć podwykonawcom i podania przez Wykonawcę firm podwykonawców</w:t>
      </w:r>
      <w:r w:rsidR="001B6070" w:rsidRPr="001B6070">
        <w:rPr>
          <w:rFonts w:ascii="Times New Roman" w:hAnsi="Times New Roman" w:cs="Times New Roman"/>
          <w:sz w:val="24"/>
          <w:szCs w:val="24"/>
        </w:rPr>
        <w:t xml:space="preserve">. </w:t>
      </w:r>
    </w:p>
    <w:p w14:paraId="69A443E2" w14:textId="77777777" w:rsidR="00A54BB1" w:rsidRPr="000F0152" w:rsidRDefault="00A54BB1" w:rsidP="002246F1">
      <w:pPr>
        <w:pStyle w:val="Bezodstpw"/>
        <w:numPr>
          <w:ilvl w:val="0"/>
          <w:numId w:val="2"/>
        </w:numPr>
        <w:spacing w:before="240" w:after="240" w:line="360" w:lineRule="auto"/>
        <w:jc w:val="both"/>
        <w:rPr>
          <w:rFonts w:ascii="Times New Roman" w:hAnsi="Times New Roman" w:cs="Times New Roman"/>
          <w:color w:val="000000" w:themeColor="text1"/>
          <w:sz w:val="24"/>
          <w:szCs w:val="24"/>
        </w:rPr>
      </w:pPr>
      <w:r w:rsidRPr="00A54BB1">
        <w:rPr>
          <w:rFonts w:ascii="Times New Roman" w:hAnsi="Times New Roman" w:cs="Times New Roman"/>
          <w:sz w:val="24"/>
          <w:szCs w:val="24"/>
        </w:rPr>
        <w:t xml:space="preserve">Wykonawca jest obowiązany zawiadomić Zamawiającego o wszelkich zmianach w odniesieniu do informacji, o których mowa w </w:t>
      </w:r>
      <w:r w:rsidR="00F91AC2">
        <w:rPr>
          <w:rFonts w:ascii="Times New Roman" w:hAnsi="Times New Roman" w:cs="Times New Roman"/>
          <w:sz w:val="24"/>
          <w:szCs w:val="24"/>
        </w:rPr>
        <w:t xml:space="preserve">punkcie </w:t>
      </w:r>
      <w:r w:rsidRPr="00A54BB1">
        <w:rPr>
          <w:rFonts w:ascii="Times New Roman" w:hAnsi="Times New Roman" w:cs="Times New Roman"/>
          <w:sz w:val="24"/>
          <w:szCs w:val="24"/>
        </w:rPr>
        <w:t xml:space="preserve">pierwszym, w trakcie realizacji zamówienia, a także przekazać wymagane informacje na temat nowych Podwykonawców, którym w późniejszym okresie zamierza powierzyć realizację zamówienia. </w:t>
      </w:r>
    </w:p>
    <w:p w14:paraId="5DCD3381" w14:textId="77777777" w:rsidR="000F0152" w:rsidRPr="000F0152" w:rsidRDefault="000F0152" w:rsidP="000F0152">
      <w:pPr>
        <w:pStyle w:val="Bezodstpw"/>
        <w:numPr>
          <w:ilvl w:val="0"/>
          <w:numId w:val="2"/>
        </w:numPr>
        <w:spacing w:before="240" w:after="240" w:line="360" w:lineRule="auto"/>
        <w:jc w:val="both"/>
        <w:rPr>
          <w:rFonts w:ascii="Times New Roman" w:hAnsi="Times New Roman" w:cs="Times New Roman"/>
          <w:color w:val="000000" w:themeColor="text1"/>
          <w:sz w:val="24"/>
          <w:szCs w:val="24"/>
        </w:rPr>
      </w:pPr>
      <w:r w:rsidRPr="000F0152">
        <w:rPr>
          <w:rFonts w:ascii="Times New Roman" w:hAnsi="Times New Roman" w:cs="Times New Roman"/>
          <w:sz w:val="24"/>
          <w:szCs w:val="24"/>
        </w:rPr>
        <w:t>Powierzenie</w:t>
      </w:r>
      <w:r w:rsidRPr="000F0152">
        <w:rPr>
          <w:rFonts w:ascii="Times New Roman" w:hAnsi="Times New Roman" w:cs="Times New Roman"/>
          <w:sz w:val="24"/>
          <w:szCs w:val="24"/>
        </w:rPr>
        <w:tab/>
        <w:t>wykonania</w:t>
      </w:r>
      <w:r w:rsidRPr="000F0152">
        <w:rPr>
          <w:rFonts w:ascii="Times New Roman" w:hAnsi="Times New Roman" w:cs="Times New Roman"/>
          <w:sz w:val="24"/>
          <w:szCs w:val="24"/>
        </w:rPr>
        <w:tab/>
        <w:t>części</w:t>
      </w:r>
      <w:r w:rsidRPr="000F0152">
        <w:rPr>
          <w:rFonts w:ascii="Times New Roman" w:hAnsi="Times New Roman" w:cs="Times New Roman"/>
          <w:sz w:val="24"/>
          <w:szCs w:val="24"/>
        </w:rPr>
        <w:tab/>
        <w:t>zamówienia</w:t>
      </w:r>
      <w:r w:rsidRPr="000F0152">
        <w:rPr>
          <w:rFonts w:ascii="Times New Roman" w:hAnsi="Times New Roman" w:cs="Times New Roman"/>
          <w:sz w:val="24"/>
          <w:szCs w:val="24"/>
        </w:rPr>
        <w:tab/>
        <w:t>podwykonawcom</w:t>
      </w:r>
      <w:r w:rsidRPr="000F0152">
        <w:rPr>
          <w:rFonts w:ascii="Times New Roman" w:hAnsi="Times New Roman" w:cs="Times New Roman"/>
          <w:sz w:val="24"/>
          <w:szCs w:val="24"/>
        </w:rPr>
        <w:tab/>
        <w:t>nie</w:t>
      </w:r>
      <w:r w:rsidRPr="000F0152">
        <w:rPr>
          <w:rFonts w:ascii="Times New Roman" w:hAnsi="Times New Roman" w:cs="Times New Roman"/>
          <w:sz w:val="24"/>
          <w:szCs w:val="24"/>
        </w:rPr>
        <w:tab/>
        <w:t>zwaln</w:t>
      </w:r>
      <w:r>
        <w:rPr>
          <w:rFonts w:ascii="Times New Roman" w:hAnsi="Times New Roman" w:cs="Times New Roman"/>
          <w:sz w:val="24"/>
          <w:szCs w:val="24"/>
        </w:rPr>
        <w:t>i</w:t>
      </w:r>
      <w:r w:rsidR="00FA05D8">
        <w:rPr>
          <w:rFonts w:ascii="Times New Roman" w:hAnsi="Times New Roman" w:cs="Times New Roman"/>
          <w:sz w:val="24"/>
          <w:szCs w:val="24"/>
        </w:rPr>
        <w:t>a W</w:t>
      </w:r>
      <w:r w:rsidRPr="000F0152">
        <w:rPr>
          <w:rFonts w:ascii="Times New Roman" w:hAnsi="Times New Roman" w:cs="Times New Roman"/>
          <w:sz w:val="24"/>
          <w:szCs w:val="24"/>
        </w:rPr>
        <w:t>ykonawcy z odpowiedzialności za należyte wykonanie tego zamówienia</w:t>
      </w:r>
    </w:p>
    <w:p w14:paraId="243DC61D" w14:textId="77777777" w:rsidR="00693C89" w:rsidRPr="002246F1" w:rsidRDefault="00693C89" w:rsidP="00D7646E">
      <w:pPr>
        <w:pStyle w:val="Nagwek1"/>
        <w:numPr>
          <w:ilvl w:val="0"/>
          <w:numId w:val="1"/>
        </w:numPr>
        <w:shd w:val="clear" w:color="auto" w:fill="F2F2F2" w:themeFill="background1" w:themeFillShade="F2"/>
        <w:spacing w:before="600" w:after="600" w:line="360" w:lineRule="auto"/>
        <w:ind w:left="1077"/>
        <w:jc w:val="both"/>
        <w:rPr>
          <w:rFonts w:ascii="Times New Roman" w:hAnsi="Times New Roman" w:cs="Times New Roman"/>
          <w:b/>
          <w:color w:val="000000" w:themeColor="text1"/>
          <w:sz w:val="28"/>
          <w:szCs w:val="28"/>
        </w:rPr>
      </w:pPr>
      <w:bookmarkStart w:id="10" w:name="_Toc64886119"/>
      <w:r w:rsidRPr="002246F1">
        <w:rPr>
          <w:rFonts w:ascii="Times New Roman" w:hAnsi="Times New Roman" w:cs="Times New Roman"/>
          <w:b/>
          <w:color w:val="000000" w:themeColor="text1"/>
          <w:sz w:val="28"/>
          <w:szCs w:val="28"/>
        </w:rPr>
        <w:t>INFORMACJA DLA WYKONAWCÓW WSPÓLNIE UBIEGAJĄCYCH SIĘ O UDZIELENIE ZAMÓWIENIA</w:t>
      </w:r>
      <w:bookmarkEnd w:id="10"/>
    </w:p>
    <w:p w14:paraId="546A16F9" w14:textId="35BA6D7B" w:rsidR="006D668D" w:rsidRPr="002246F1"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bookmarkStart w:id="11" w:name="_Toc64886120"/>
      <w:r w:rsidRPr="002246F1">
        <w:rPr>
          <w:rFonts w:ascii="Times New Roman" w:hAnsi="Times New Roman" w:cs="Times New Roman"/>
          <w:color w:val="000000" w:themeColor="text1"/>
          <w:sz w:val="24"/>
          <w:szCs w:val="24"/>
        </w:rPr>
        <w:t>Wykonawcy mogą wspólnie ubiegać się o udzielenie zamówienia.</w:t>
      </w:r>
    </w:p>
    <w:p w14:paraId="050037CF" w14:textId="65EDE3D7" w:rsidR="006D668D" w:rsidRPr="002246F1"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r w:rsidRPr="002246F1">
        <w:rPr>
          <w:rFonts w:ascii="Times New Roman" w:hAnsi="Times New Roman" w:cs="Times New Roman"/>
          <w:color w:val="000000" w:themeColor="text1"/>
          <w:sz w:val="24"/>
          <w:szCs w:val="24"/>
        </w:rPr>
        <w:t>W takim przypadku Wykonawcy ustanawiają pełnomocnika do reprezentowania ich w postępowaniu o udzielenie zamówienia albo reprezentowania w postępowaniu i zawarcia umowy w sprawie zamówienia publicznego.</w:t>
      </w:r>
    </w:p>
    <w:p w14:paraId="7469C282" w14:textId="77777777" w:rsidR="006D668D"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r w:rsidRPr="002246F1">
        <w:rPr>
          <w:rFonts w:ascii="Times New Roman" w:hAnsi="Times New Roman" w:cs="Times New Roman"/>
          <w:color w:val="000000" w:themeColor="text1"/>
          <w:sz w:val="24"/>
          <w:szCs w:val="24"/>
        </w:rPr>
        <w:t xml:space="preserve">W przypadku wspólnego ubiegania się o zamówienie przez Wykonawców, wypełniony druk oświadczenia, wg </w:t>
      </w:r>
      <w:r w:rsidRPr="00F47661">
        <w:rPr>
          <w:rFonts w:ascii="Times New Roman" w:hAnsi="Times New Roman" w:cs="Times New Roman"/>
          <w:b/>
          <w:color w:val="000000" w:themeColor="text1"/>
          <w:sz w:val="24"/>
          <w:szCs w:val="24"/>
        </w:rPr>
        <w:t xml:space="preserve">Załącznika Nr </w:t>
      </w:r>
      <w:r>
        <w:rPr>
          <w:rFonts w:ascii="Times New Roman" w:hAnsi="Times New Roman" w:cs="Times New Roman"/>
          <w:b/>
          <w:color w:val="000000" w:themeColor="text1"/>
          <w:sz w:val="24"/>
          <w:szCs w:val="24"/>
        </w:rPr>
        <w:t>2</w:t>
      </w:r>
      <w:r w:rsidRPr="00F47661">
        <w:rPr>
          <w:rFonts w:ascii="Times New Roman" w:hAnsi="Times New Roman" w:cs="Times New Roman"/>
          <w:b/>
          <w:color w:val="000000" w:themeColor="text1"/>
          <w:sz w:val="24"/>
          <w:szCs w:val="24"/>
        </w:rPr>
        <w:t xml:space="preserve"> do SWZ</w:t>
      </w:r>
      <w:r w:rsidRPr="00F47661">
        <w:rPr>
          <w:rFonts w:ascii="Times New Roman" w:hAnsi="Times New Roman" w:cs="Times New Roman"/>
          <w:color w:val="000000" w:themeColor="text1"/>
          <w:sz w:val="24"/>
          <w:szCs w:val="24"/>
        </w:rPr>
        <w:t xml:space="preserve"> </w:t>
      </w:r>
      <w:r w:rsidRPr="001E7D80">
        <w:rPr>
          <w:rFonts w:ascii="Times New Roman" w:hAnsi="Times New Roman" w:cs="Times New Roman"/>
          <w:b/>
          <w:color w:val="000000" w:themeColor="text1"/>
          <w:sz w:val="24"/>
          <w:szCs w:val="24"/>
        </w:rPr>
        <w:t>s</w:t>
      </w:r>
      <w:r w:rsidRPr="002246F1">
        <w:rPr>
          <w:rFonts w:ascii="Times New Roman" w:hAnsi="Times New Roman" w:cs="Times New Roman"/>
          <w:b/>
          <w:color w:val="000000" w:themeColor="text1"/>
          <w:sz w:val="24"/>
          <w:szCs w:val="24"/>
        </w:rPr>
        <w:t>kłada każdy z Wykonawców wspólnie ubiegających się o zamówienie</w:t>
      </w:r>
      <w:r w:rsidRPr="002246F1">
        <w:rPr>
          <w:rFonts w:ascii="Times New Roman" w:hAnsi="Times New Roman" w:cs="Times New Roman"/>
          <w:color w:val="000000" w:themeColor="text1"/>
          <w:sz w:val="24"/>
          <w:szCs w:val="24"/>
        </w:rPr>
        <w:t xml:space="preserve">. Dokumenty te potwierdzają spełnianie warunków udziału w oraz brak podstaw wykluczenia w zakresie, w którym każdy z Wykonawców wykazuje spełnianie warunków udziału w postępowaniu oraz brak podstaw wykluczenia. </w:t>
      </w:r>
    </w:p>
    <w:p w14:paraId="1857EBEA" w14:textId="77777777" w:rsidR="006D668D" w:rsidRPr="002246F1"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Zgodnie z art. 117 ust. 4 ustawy Pzp, w przypadkach, o których mowa a art. 117 ust. 2 i 3 ustawy Pzp, Wykonawcy wspólnie ubiegający się o udzielenie zamówienia składają oświadczenie (zawarte w Formularzu ofertowym – Załącznik nr 1 do SWZ) z którego wynika, które usługi wykonują poszczególni wykonawcy. </w:t>
      </w:r>
    </w:p>
    <w:p w14:paraId="00023F10" w14:textId="77777777" w:rsidR="006D668D" w:rsidRPr="00F91AC2"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r w:rsidRPr="00F91AC2">
        <w:rPr>
          <w:rFonts w:ascii="Times New Roman" w:hAnsi="Times New Roman" w:cs="Times New Roman"/>
          <w:bCs/>
          <w:color w:val="000000" w:themeColor="text1"/>
          <w:sz w:val="24"/>
          <w:szCs w:val="24"/>
        </w:rPr>
        <w:t xml:space="preserve">Wspólnicy ponoszą </w:t>
      </w:r>
      <w:r w:rsidRPr="00F91AC2">
        <w:rPr>
          <w:rFonts w:ascii="Times New Roman" w:hAnsi="Times New Roman" w:cs="Times New Roman"/>
          <w:b/>
          <w:bCs/>
          <w:color w:val="000000" w:themeColor="text1"/>
          <w:sz w:val="24"/>
          <w:szCs w:val="24"/>
          <w:u w:val="single"/>
        </w:rPr>
        <w:t>solidarną odpowiedzialność za niewykonanie lub nienależyte wykonanie zamówienia</w:t>
      </w:r>
      <w:r w:rsidRPr="00F91AC2">
        <w:rPr>
          <w:rFonts w:ascii="Times New Roman" w:hAnsi="Times New Roman" w:cs="Times New Roman"/>
          <w:bCs/>
          <w:color w:val="000000" w:themeColor="text1"/>
          <w:sz w:val="24"/>
          <w:szCs w:val="24"/>
        </w:rPr>
        <w:t xml:space="preserve">, określoną </w:t>
      </w:r>
      <w:r w:rsidRPr="00F91AC2">
        <w:rPr>
          <w:rFonts w:ascii="Times New Roman" w:hAnsi="Times New Roman" w:cs="Times New Roman"/>
          <w:bCs/>
          <w:color w:val="000000" w:themeColor="text1"/>
          <w:sz w:val="24"/>
          <w:szCs w:val="24"/>
          <w:u w:val="single"/>
        </w:rPr>
        <w:t>w art. 366 Kodeksu Cywilnego</w:t>
      </w:r>
      <w:r w:rsidRPr="00F91AC2">
        <w:rPr>
          <w:rFonts w:ascii="Times New Roman" w:hAnsi="Times New Roman" w:cs="Times New Roman"/>
          <w:bCs/>
          <w:color w:val="000000" w:themeColor="text1"/>
          <w:sz w:val="24"/>
          <w:szCs w:val="24"/>
        </w:rPr>
        <w:t>.</w:t>
      </w:r>
    </w:p>
    <w:p w14:paraId="7139EE20" w14:textId="77777777" w:rsidR="006D668D" w:rsidRPr="00F91AC2"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r w:rsidRPr="00F91AC2">
        <w:rPr>
          <w:rFonts w:ascii="Times New Roman" w:eastAsia="Calibri" w:hAnsi="Times New Roman" w:cs="Times New Roman"/>
          <w:color w:val="000000" w:themeColor="text1"/>
          <w:sz w:val="24"/>
          <w:szCs w:val="24"/>
        </w:rPr>
        <w:lastRenderedPageBreak/>
        <w:t xml:space="preserve">Wszelka korespondencja będzie prowadzona </w:t>
      </w:r>
      <w:r w:rsidRPr="00F91AC2">
        <w:rPr>
          <w:rFonts w:ascii="Times New Roman" w:eastAsia="Calibri" w:hAnsi="Times New Roman" w:cs="Times New Roman"/>
          <w:b/>
          <w:color w:val="000000" w:themeColor="text1"/>
          <w:sz w:val="24"/>
          <w:szCs w:val="24"/>
        </w:rPr>
        <w:t>wyłącznie</w:t>
      </w:r>
      <w:r w:rsidRPr="00F91AC2">
        <w:rPr>
          <w:rFonts w:ascii="Times New Roman" w:eastAsia="Calibri" w:hAnsi="Times New Roman" w:cs="Times New Roman"/>
          <w:color w:val="000000" w:themeColor="text1"/>
          <w:sz w:val="24"/>
          <w:szCs w:val="24"/>
        </w:rPr>
        <w:t xml:space="preserve"> z pełnomocnikiem.</w:t>
      </w:r>
    </w:p>
    <w:p w14:paraId="56712CFF" w14:textId="77777777" w:rsidR="006D668D" w:rsidRPr="00F91AC2" w:rsidRDefault="006D668D" w:rsidP="006D668D">
      <w:pPr>
        <w:pStyle w:val="Bezodstpw"/>
        <w:numPr>
          <w:ilvl w:val="0"/>
          <w:numId w:val="51"/>
        </w:numPr>
        <w:tabs>
          <w:tab w:val="left" w:pos="2338"/>
        </w:tabs>
        <w:spacing w:before="240" w:after="240" w:line="360" w:lineRule="auto"/>
        <w:jc w:val="both"/>
        <w:rPr>
          <w:rFonts w:ascii="Times New Roman" w:hAnsi="Times New Roman" w:cs="Times New Roman"/>
          <w:color w:val="000000" w:themeColor="text1"/>
          <w:sz w:val="24"/>
          <w:szCs w:val="24"/>
        </w:rPr>
      </w:pPr>
      <w:r w:rsidRPr="00F91AC2">
        <w:rPr>
          <w:rFonts w:ascii="Times New Roman" w:eastAsia="Calibri" w:hAnsi="Times New Roman" w:cs="Times New Roman"/>
          <w:b/>
          <w:color w:val="000000" w:themeColor="text1"/>
          <w:sz w:val="24"/>
          <w:szCs w:val="24"/>
          <w:u w:val="single"/>
        </w:rPr>
        <w:t>Przed podpisaniem umowy</w:t>
      </w:r>
      <w:r w:rsidRPr="00F91AC2">
        <w:rPr>
          <w:rFonts w:ascii="Times New Roman" w:eastAsia="Calibri" w:hAnsi="Times New Roman" w:cs="Times New Roman"/>
          <w:b/>
          <w:color w:val="000000" w:themeColor="text1"/>
          <w:sz w:val="24"/>
          <w:szCs w:val="24"/>
        </w:rPr>
        <w:t xml:space="preserve"> od Wykonawców ubiegających się wspólnie o zamówienie publiczne, których oferta została wybrana Zamawiający będzie żądać umowy regulującej ich współpracę</w:t>
      </w:r>
      <w:r w:rsidRPr="00F91AC2">
        <w:rPr>
          <w:rFonts w:ascii="Times New Roman" w:eastAsia="Calibri" w:hAnsi="Times New Roman" w:cs="Times New Roman"/>
          <w:color w:val="000000" w:themeColor="text1"/>
          <w:sz w:val="24"/>
          <w:szCs w:val="24"/>
        </w:rPr>
        <w:t>.</w:t>
      </w:r>
    </w:p>
    <w:p w14:paraId="427B8F55" w14:textId="29654923" w:rsidR="003B7AD2" w:rsidRPr="003B7AD2" w:rsidRDefault="00693C89"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bCs/>
          <w:color w:val="auto"/>
          <w:sz w:val="28"/>
          <w:szCs w:val="28"/>
        </w:rPr>
      </w:pPr>
      <w:r w:rsidRPr="00317494">
        <w:rPr>
          <w:rFonts w:ascii="Times New Roman" w:hAnsi="Times New Roman" w:cs="Times New Roman"/>
          <w:b/>
          <w:color w:val="auto"/>
          <w:sz w:val="28"/>
          <w:szCs w:val="28"/>
        </w:rPr>
        <w:t xml:space="preserve">INFORMACJA </w:t>
      </w:r>
      <w:r w:rsidRPr="00317494">
        <w:rPr>
          <w:rFonts w:ascii="Times New Roman" w:hAnsi="Times New Roman" w:cs="Times New Roman"/>
          <w:b/>
          <w:bCs/>
          <w:color w:val="auto"/>
          <w:sz w:val="28"/>
          <w:szCs w:val="28"/>
        </w:rPr>
        <w:t>O</w:t>
      </w:r>
      <w:r w:rsidR="00317494" w:rsidRPr="00317494">
        <w:rPr>
          <w:rFonts w:ascii="Times New Roman" w:hAnsi="Times New Roman" w:cs="Times New Roman"/>
          <w:b/>
          <w:bCs/>
          <w:color w:val="auto"/>
          <w:sz w:val="28"/>
          <w:szCs w:val="28"/>
        </w:rPr>
        <w:t xml:space="preserve"> ŚRODKACH KOMUNIKACJI ELEKTRONICZNEJ PRZY UŻYCIU KTÓRYCH ZAMAWIAJĄCY BĘDZIE KOMUNIKOWAŁ SIĘ Z WYKONAWCAMI ORAZ INFORMACJE O WYMAGANIACH TECHNICZNYCH I ORGANIZACYJNYCH SPORZĄDZANIA, WYSYŁANIA I ODBIERANIA KORESPONDENCJI ELEKTRONICZNEJ</w:t>
      </w:r>
      <w:bookmarkEnd w:id="11"/>
      <w:r w:rsidR="00317494" w:rsidRPr="00317494">
        <w:rPr>
          <w:rFonts w:ascii="Times New Roman" w:hAnsi="Times New Roman" w:cs="Times New Roman"/>
          <w:b/>
          <w:bCs/>
          <w:color w:val="auto"/>
          <w:sz w:val="28"/>
          <w:szCs w:val="28"/>
        </w:rPr>
        <w:t xml:space="preserve"> </w:t>
      </w:r>
    </w:p>
    <w:p w14:paraId="1936806E" w14:textId="77777777" w:rsidR="00662AAC" w:rsidRDefault="00662AAC" w:rsidP="003E154C">
      <w:pPr>
        <w:pStyle w:val="Bezodstpw"/>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Informacje ogólne </w:t>
      </w:r>
    </w:p>
    <w:p w14:paraId="5AE9B98D" w14:textId="77777777" w:rsidR="00FC351D" w:rsidRPr="00662AAC" w:rsidRDefault="00FC351D"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W niniejszym postępowaniu komunikacja między Zamawiającym a Wykonawcami odbywa się drogą elektroniczną przy użyciu miniPortalu (</w:t>
      </w:r>
      <w:r w:rsidRPr="00662AAC">
        <w:rPr>
          <w:rFonts w:ascii="Times New Roman" w:hAnsi="Times New Roman" w:cs="Times New Roman"/>
          <w:sz w:val="24"/>
          <w:szCs w:val="24"/>
          <w:u w:val="single"/>
        </w:rPr>
        <w:t>https://miniportal.uzp.gov.pl/),</w:t>
      </w:r>
      <w:r w:rsidRPr="00662AAC">
        <w:rPr>
          <w:rFonts w:ascii="Times New Roman" w:hAnsi="Times New Roman" w:cs="Times New Roman"/>
          <w:sz w:val="24"/>
          <w:szCs w:val="24"/>
        </w:rPr>
        <w:t xml:space="preserve"> ePUAPu (</w:t>
      </w:r>
      <w:r w:rsidRPr="00662AAC">
        <w:rPr>
          <w:rFonts w:ascii="Times New Roman" w:hAnsi="Times New Roman" w:cs="Times New Roman"/>
          <w:sz w:val="24"/>
          <w:szCs w:val="24"/>
          <w:u w:val="single"/>
        </w:rPr>
        <w:t>https://epuap.gov.pl/wps/portal</w:t>
      </w:r>
      <w:r w:rsidRPr="00662AAC">
        <w:rPr>
          <w:rFonts w:ascii="Times New Roman" w:hAnsi="Times New Roman" w:cs="Times New Roman"/>
          <w:sz w:val="24"/>
          <w:szCs w:val="24"/>
        </w:rPr>
        <w:t xml:space="preserve">) oraz poczty elektronicznej </w:t>
      </w:r>
      <w:r w:rsidR="00AB6690" w:rsidRPr="005938E3">
        <w:rPr>
          <w:rFonts w:ascii="Times New Roman" w:hAnsi="Times New Roman" w:cs="Times New Roman"/>
          <w:b/>
          <w:color w:val="000000" w:themeColor="text1"/>
        </w:rPr>
        <w:t>sp.kielanowka@boguchwala.pl</w:t>
      </w:r>
      <w:r w:rsidRPr="00662AAC">
        <w:rPr>
          <w:rFonts w:ascii="Times New Roman" w:hAnsi="Times New Roman" w:cs="Times New Roman"/>
          <w:sz w:val="24"/>
          <w:szCs w:val="24"/>
        </w:rPr>
        <w:t xml:space="preserve"> na zasadach określonych poniżej. </w:t>
      </w:r>
    </w:p>
    <w:p w14:paraId="53803BE6" w14:textId="77777777" w:rsidR="00C56966" w:rsidRDefault="00693C89"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Osobami uprawnionymi przez Zamawiające</w:t>
      </w:r>
      <w:r w:rsidR="00C70566" w:rsidRPr="00662AAC">
        <w:rPr>
          <w:rFonts w:ascii="Times New Roman" w:hAnsi="Times New Roman" w:cs="Times New Roman"/>
          <w:sz w:val="24"/>
          <w:szCs w:val="24"/>
        </w:rPr>
        <w:t>go do kontaktu z Wykonawcami są:</w:t>
      </w:r>
      <w:r w:rsidR="00662AAC" w:rsidRPr="00662AAC">
        <w:rPr>
          <w:rFonts w:ascii="Times New Roman" w:hAnsi="Times New Roman" w:cs="Times New Roman"/>
          <w:sz w:val="24"/>
          <w:szCs w:val="24"/>
        </w:rPr>
        <w:t xml:space="preserve"> </w:t>
      </w:r>
    </w:p>
    <w:p w14:paraId="7986D30C" w14:textId="77777777" w:rsidR="00131CF6" w:rsidRPr="00AB6690" w:rsidRDefault="00F55001" w:rsidP="00C56966">
      <w:pPr>
        <w:pStyle w:val="Bezodstpw"/>
        <w:spacing w:line="360" w:lineRule="auto"/>
        <w:ind w:left="360"/>
        <w:jc w:val="both"/>
        <w:rPr>
          <w:rFonts w:ascii="Times New Roman" w:hAnsi="Times New Roman" w:cs="Times New Roman"/>
          <w:b/>
          <w:color w:val="000000" w:themeColor="text1"/>
          <w:sz w:val="24"/>
          <w:szCs w:val="24"/>
        </w:rPr>
      </w:pPr>
      <w:r w:rsidRPr="00AB6690">
        <w:rPr>
          <w:rFonts w:ascii="Times New Roman" w:hAnsi="Times New Roman" w:cs="Times New Roman"/>
          <w:b/>
          <w:color w:val="000000" w:themeColor="text1"/>
          <w:sz w:val="24"/>
          <w:szCs w:val="24"/>
          <w:u w:val="single"/>
        </w:rPr>
        <w:t xml:space="preserve">Mariusz Kalandyk </w:t>
      </w:r>
      <w:r w:rsidR="00131CF6" w:rsidRPr="00AB6690">
        <w:rPr>
          <w:rFonts w:ascii="Times New Roman" w:hAnsi="Times New Roman" w:cs="Times New Roman"/>
          <w:b/>
          <w:color w:val="000000" w:themeColor="text1"/>
          <w:sz w:val="24"/>
          <w:szCs w:val="24"/>
          <w:u w:val="single"/>
        </w:rPr>
        <w:t xml:space="preserve"> </w:t>
      </w:r>
      <w:r w:rsidR="00131CF6" w:rsidRPr="00AB6690">
        <w:rPr>
          <w:rFonts w:ascii="Times New Roman" w:hAnsi="Times New Roman" w:cs="Times New Roman"/>
          <w:b/>
          <w:color w:val="000000" w:themeColor="text1"/>
          <w:sz w:val="24"/>
          <w:szCs w:val="24"/>
        </w:rPr>
        <w:t xml:space="preserve"> – wyjaśnienia w sprawie procedury przetargowej w godzinach: poniedziałek – piątek  9</w:t>
      </w:r>
      <w:r w:rsidR="00131CF6" w:rsidRPr="00AB6690">
        <w:rPr>
          <w:rFonts w:ascii="Times New Roman" w:hAnsi="Times New Roman" w:cs="Times New Roman"/>
          <w:b/>
          <w:color w:val="000000" w:themeColor="text1"/>
          <w:sz w:val="24"/>
          <w:szCs w:val="24"/>
          <w:vertAlign w:val="superscript"/>
        </w:rPr>
        <w:t>00</w:t>
      </w:r>
      <w:r w:rsidR="00131CF6" w:rsidRPr="00AB6690">
        <w:rPr>
          <w:rFonts w:ascii="Times New Roman" w:hAnsi="Times New Roman" w:cs="Times New Roman"/>
          <w:b/>
          <w:color w:val="000000" w:themeColor="text1"/>
          <w:sz w:val="24"/>
          <w:szCs w:val="24"/>
        </w:rPr>
        <w:t>-15</w:t>
      </w:r>
      <w:r w:rsidR="00131CF6" w:rsidRPr="00AB6690">
        <w:rPr>
          <w:rFonts w:ascii="Times New Roman" w:hAnsi="Times New Roman" w:cs="Times New Roman"/>
          <w:b/>
          <w:color w:val="000000" w:themeColor="text1"/>
          <w:sz w:val="24"/>
          <w:szCs w:val="24"/>
          <w:vertAlign w:val="superscript"/>
        </w:rPr>
        <w:t>00</w:t>
      </w:r>
      <w:r w:rsidR="00131CF6" w:rsidRPr="00AB6690">
        <w:rPr>
          <w:rFonts w:ascii="Times New Roman" w:hAnsi="Times New Roman" w:cs="Times New Roman"/>
          <w:b/>
          <w:color w:val="000000" w:themeColor="text1"/>
          <w:sz w:val="24"/>
          <w:szCs w:val="24"/>
        </w:rPr>
        <w:t xml:space="preserve">: </w:t>
      </w:r>
      <w:r w:rsidR="00131CF6" w:rsidRPr="005938E3">
        <w:rPr>
          <w:rFonts w:ascii="Times New Roman" w:hAnsi="Times New Roman" w:cs="Times New Roman"/>
          <w:b/>
          <w:color w:val="000000" w:themeColor="text1"/>
          <w:sz w:val="24"/>
          <w:szCs w:val="24"/>
        </w:rPr>
        <w:t xml:space="preserve">tel. </w:t>
      </w:r>
      <w:r w:rsidR="00AB6690" w:rsidRPr="00AB6690">
        <w:rPr>
          <w:rFonts w:ascii="Times New Roman" w:hAnsi="Times New Roman" w:cs="Times New Roman"/>
          <w:b/>
          <w:color w:val="000000" w:themeColor="text1"/>
          <w:sz w:val="24"/>
          <w:szCs w:val="24"/>
        </w:rPr>
        <w:t>17 8592634</w:t>
      </w:r>
      <w:r w:rsidR="00131CF6" w:rsidRPr="005938E3">
        <w:rPr>
          <w:rFonts w:ascii="Times New Roman" w:hAnsi="Times New Roman" w:cs="Times New Roman"/>
          <w:b/>
          <w:color w:val="000000" w:themeColor="text1"/>
          <w:sz w:val="24"/>
          <w:szCs w:val="24"/>
        </w:rPr>
        <w:t xml:space="preserve"> e-mail:  </w:t>
      </w:r>
      <w:r w:rsidR="00AB6690" w:rsidRPr="005938E3">
        <w:rPr>
          <w:rFonts w:ascii="Times New Roman" w:hAnsi="Times New Roman" w:cs="Times New Roman"/>
          <w:b/>
          <w:color w:val="000000" w:themeColor="text1"/>
          <w:sz w:val="24"/>
          <w:szCs w:val="24"/>
        </w:rPr>
        <w:t>sp.kielanowka@boguchwala.pl</w:t>
      </w:r>
    </w:p>
    <w:p w14:paraId="445B7429" w14:textId="77777777" w:rsidR="00131CF6" w:rsidRPr="00662AAC" w:rsidRDefault="00131CF6" w:rsidP="00131CF6">
      <w:pPr>
        <w:pStyle w:val="Bezodstpw"/>
        <w:spacing w:line="360" w:lineRule="auto"/>
        <w:ind w:left="792"/>
        <w:jc w:val="both"/>
        <w:rPr>
          <w:rFonts w:ascii="Times New Roman" w:hAnsi="Times New Roman" w:cs="Times New Roman"/>
          <w:b/>
          <w:bCs/>
          <w:sz w:val="24"/>
          <w:szCs w:val="24"/>
        </w:rPr>
      </w:pPr>
    </w:p>
    <w:p w14:paraId="03842C07" w14:textId="77777777" w:rsidR="00C70566" w:rsidRPr="00662AAC" w:rsidRDefault="00FC351D"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 xml:space="preserve">Wykonawca zamierzający wziąć udział w postępowaniu o udzielenie zamówienia publicznego, musi posiadać konto na ePUAP. </w:t>
      </w:r>
      <w:r w:rsidR="003B2DDB" w:rsidRPr="00662AAC">
        <w:rPr>
          <w:rFonts w:ascii="Times New Roman" w:hAnsi="Times New Roman" w:cs="Times New Roman"/>
          <w:sz w:val="24"/>
          <w:szCs w:val="24"/>
        </w:rPr>
        <w:t xml:space="preserve">Wykonawca posiadający konto na ePUAP ma dostęp do „Formularzy: złożenia, zmiany, wycofania oferty lub wniosku” oraz do „Formularza do komunikacji”. </w:t>
      </w:r>
    </w:p>
    <w:p w14:paraId="0099C7F0" w14:textId="77777777" w:rsidR="003B2DDB" w:rsidRPr="00662AAC" w:rsidRDefault="003B2DDB"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 xml:space="preserve">Wymagania techniczne i organizacyjne wysyłania i odbierania </w:t>
      </w:r>
      <w:r w:rsidR="002811C4" w:rsidRPr="00662AAC">
        <w:rPr>
          <w:rFonts w:ascii="Times New Roman" w:hAnsi="Times New Roman" w:cs="Times New Roman"/>
          <w:sz w:val="24"/>
          <w:szCs w:val="24"/>
        </w:rPr>
        <w:t xml:space="preserve">korespondencji elektronicznej przekazywanej przy ich użyciu, opisane zostały w Regulaminie korzystania z miniPortalu oraz warunkach korzystania z elektronicznej platformy usług administracji publicznej (ePUAP). </w:t>
      </w:r>
    </w:p>
    <w:p w14:paraId="2697E8ED" w14:textId="77777777" w:rsidR="00B735A1" w:rsidRPr="00662AAC" w:rsidRDefault="00B735A1"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2CCFA26B" w14:textId="77777777" w:rsidR="00B735A1" w:rsidRPr="00662AAC" w:rsidRDefault="00B735A1"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lastRenderedPageBreak/>
        <w:t>Maksymalny rozmiar plików przesyłanych za pośrednictwem dedykowanych „Formularzy do: złożenia i wycofania oferty” oraz do „Formularza do komunikacji” wynosi 150 MB.</w:t>
      </w:r>
    </w:p>
    <w:p w14:paraId="3496AB71" w14:textId="77777777" w:rsidR="00B735A1" w:rsidRPr="00662AAC" w:rsidRDefault="00B735A1"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133BD19A" w14:textId="77777777" w:rsidR="00B735A1" w:rsidRPr="00662AAC" w:rsidRDefault="00B735A1"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Zamawiający informuje, że przedmiotowe postępowanie można wyszukać na Liście wszystkich postępowań w miniPortaIu, klikając wcześniej opcję „Dla Wykonawców” lub ze strony głównej z zakładki „Postepowania". Jest ono dostępne równie na stronie internetowej Zamawiającego.</w:t>
      </w:r>
    </w:p>
    <w:p w14:paraId="78E4BDF9" w14:textId="77777777" w:rsidR="00B735A1" w:rsidRPr="00662AAC" w:rsidRDefault="00B735A1" w:rsidP="003E154C">
      <w:pPr>
        <w:pStyle w:val="Bezodstpw"/>
        <w:numPr>
          <w:ilvl w:val="1"/>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sz w:val="24"/>
          <w:szCs w:val="24"/>
        </w:rPr>
        <w:t>Zamawiający nie przewiduje sposobu komunikowania się z Wykonawcami w inny sposób niż przy użyciu środków komunikacji elektronicznej, wskazanych w swz</w:t>
      </w:r>
      <w:r w:rsidR="003B7AD2" w:rsidRPr="00662AAC">
        <w:rPr>
          <w:rFonts w:ascii="Times New Roman" w:hAnsi="Times New Roman" w:cs="Times New Roman"/>
          <w:sz w:val="24"/>
          <w:szCs w:val="24"/>
        </w:rPr>
        <w:t>.</w:t>
      </w:r>
      <w:r w:rsidR="003B7AD2">
        <w:t xml:space="preserve"> </w:t>
      </w:r>
    </w:p>
    <w:p w14:paraId="7A58E46A" w14:textId="77777777" w:rsidR="00662AAC" w:rsidRPr="00820795" w:rsidRDefault="00662AAC" w:rsidP="00820795">
      <w:pPr>
        <w:pStyle w:val="Bezodstpw"/>
        <w:spacing w:line="360" w:lineRule="auto"/>
        <w:ind w:left="792"/>
        <w:jc w:val="both"/>
        <w:rPr>
          <w:rFonts w:ascii="Times New Roman" w:hAnsi="Times New Roman" w:cs="Times New Roman"/>
          <w:b/>
          <w:bCs/>
          <w:sz w:val="24"/>
          <w:szCs w:val="24"/>
        </w:rPr>
      </w:pPr>
    </w:p>
    <w:p w14:paraId="3F3FAEC5" w14:textId="77777777" w:rsidR="003B7AD2" w:rsidRPr="00820795" w:rsidRDefault="00820795" w:rsidP="003E154C">
      <w:pPr>
        <w:pStyle w:val="Bezodstpw"/>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Złożenie oferty </w:t>
      </w:r>
    </w:p>
    <w:p w14:paraId="09208393"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 xml:space="preserve">Wykonawca składa ofertę za pośrednictwem „Formularza do złożenia, zmiany, wycofania oferty lub wniosku” dostępnego na ePUAP i udostępnionego również na miniPortaIu. </w:t>
      </w:r>
      <w:r w:rsidRPr="00662AAC">
        <w:rPr>
          <w:rFonts w:ascii="Times New Roman" w:hAnsi="Times New Roman" w:cs="Times New Roman"/>
          <w:sz w:val="24"/>
          <w:szCs w:val="24"/>
          <w:u w:val="single" w:color="000000"/>
        </w:rPr>
        <w:t>Funkcjonalność dozaszyfrowania oferty przez Wykonawcę jest dostępna dla wykonawców na miniPortalu, w szczegółach danego postępowania</w:t>
      </w:r>
      <w:r w:rsidRPr="00662AAC">
        <w:rPr>
          <w:rFonts w:ascii="Times New Roman" w:hAnsi="Times New Roman" w:cs="Times New Roman"/>
          <w:sz w:val="24"/>
          <w:szCs w:val="24"/>
        </w:rPr>
        <w:t>.</w:t>
      </w:r>
    </w:p>
    <w:p w14:paraId="3F64673C"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W formularzu oferty Wykonawca zobowiązany jest podać adres skrzynki ePUAP, na którym prowadzona będzie korespondencja związana z postępowaniem.</w:t>
      </w:r>
    </w:p>
    <w:p w14:paraId="09D9318E"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Ofertę należy sporządzić w języku polskim.</w:t>
      </w:r>
    </w:p>
    <w:p w14:paraId="6C4ED65F"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 xml:space="preserve">Ofertę składa się, pod rygorem nieważności, </w:t>
      </w:r>
      <w:r w:rsidRPr="00662AAC">
        <w:rPr>
          <w:rFonts w:ascii="Times New Roman" w:hAnsi="Times New Roman" w:cs="Times New Roman"/>
          <w:sz w:val="24"/>
          <w:szCs w:val="24"/>
          <w:u w:val="single" w:color="000000"/>
        </w:rPr>
        <w:t xml:space="preserve">w formie elektronicznej lub w postaci elektronicznej opatrzone podpisem zaufanym lub podpisem osobistym. </w:t>
      </w:r>
    </w:p>
    <w:p w14:paraId="2782E6C9"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 xml:space="preserve">Sposób złożenia oferty, w tym zaszyfrowania oferty opisany został w „Instrukcji użytkownika”, dostępnej na stronie: </w:t>
      </w:r>
      <w:r w:rsidRPr="00F47661">
        <w:rPr>
          <w:rFonts w:ascii="Times New Roman" w:hAnsi="Times New Roman" w:cs="Times New Roman"/>
          <w:sz w:val="24"/>
          <w:szCs w:val="24"/>
        </w:rPr>
        <w:t>https://miniportaluzp.gov,pl/</w:t>
      </w:r>
    </w:p>
    <w:p w14:paraId="63DC72A0"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B265A84"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lastRenderedPageBreak/>
        <w:t xml:space="preserve">Do oferty należy dołączyć oświadczenie o niepodleganiu wykluczeniu, w zakresie wskazanym w rozdz. </w:t>
      </w:r>
      <w:r w:rsidR="004D3ED9" w:rsidRPr="00662AAC">
        <w:rPr>
          <w:rFonts w:ascii="Times New Roman" w:hAnsi="Times New Roman" w:cs="Times New Roman"/>
          <w:sz w:val="24"/>
          <w:szCs w:val="24"/>
        </w:rPr>
        <w:t>VII</w:t>
      </w:r>
      <w:r w:rsidRPr="00662AAC">
        <w:rPr>
          <w:rFonts w:ascii="Times New Roman" w:hAnsi="Times New Roman" w:cs="Times New Roman"/>
          <w:sz w:val="24"/>
          <w:szCs w:val="24"/>
        </w:rPr>
        <w:t xml:space="preserve"> swz, w formie elektronicznej lub w postaci elektronicznej opatrzonej podpisem zaufanym lub podpisem osobistym, a następnie zaszyfrować wraz z plikami stanowiącymi ofertę</w:t>
      </w:r>
      <w:r w:rsidR="004D3ED9" w:rsidRPr="00662AAC">
        <w:rPr>
          <w:rFonts w:ascii="Times New Roman" w:hAnsi="Times New Roman" w:cs="Times New Roman"/>
          <w:sz w:val="24"/>
          <w:szCs w:val="24"/>
        </w:rPr>
        <w:t xml:space="preserve">. </w:t>
      </w:r>
    </w:p>
    <w:p w14:paraId="296B2D21"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u w:val="single" w:color="000000"/>
        </w:rPr>
        <w:t>Oferta może być złożona tylko do upływu terminu składania ofert</w:t>
      </w:r>
      <w:r w:rsidRPr="00662AAC">
        <w:rPr>
          <w:rFonts w:ascii="Times New Roman" w:hAnsi="Times New Roman" w:cs="Times New Roman"/>
          <w:sz w:val="24"/>
          <w:szCs w:val="24"/>
        </w:rPr>
        <w:t>.</w:t>
      </w:r>
    </w:p>
    <w:p w14:paraId="0FAF2727"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r w:rsidR="004D3ED9" w:rsidRPr="00662AAC">
        <w:rPr>
          <w:rFonts w:ascii="Times New Roman" w:hAnsi="Times New Roman" w:cs="Times New Roman"/>
          <w:sz w:val="24"/>
          <w:szCs w:val="24"/>
        </w:rPr>
        <w:t xml:space="preserve">. </w:t>
      </w:r>
    </w:p>
    <w:p w14:paraId="4D7DC6AE" w14:textId="77777777" w:rsidR="003B7AD2" w:rsidRPr="00662AAC" w:rsidRDefault="003B7AD2" w:rsidP="003E154C">
      <w:pPr>
        <w:pStyle w:val="Bezodstpw"/>
        <w:numPr>
          <w:ilvl w:val="1"/>
          <w:numId w:val="15"/>
        </w:numPr>
        <w:spacing w:line="360" w:lineRule="auto"/>
        <w:ind w:left="788" w:hanging="431"/>
        <w:jc w:val="both"/>
        <w:rPr>
          <w:rFonts w:ascii="Times New Roman" w:hAnsi="Times New Roman" w:cs="Times New Roman"/>
          <w:b/>
          <w:bCs/>
          <w:sz w:val="24"/>
          <w:szCs w:val="24"/>
        </w:rPr>
      </w:pPr>
      <w:r w:rsidRPr="00662AAC">
        <w:rPr>
          <w:rFonts w:ascii="Times New Roman" w:hAnsi="Times New Roman" w:cs="Times New Roman"/>
          <w:sz w:val="24"/>
          <w:szCs w:val="24"/>
        </w:rPr>
        <w:t>Wykonawca po upływie terminu do składania ofert nie może skutecznie dokonać zmiany ani wycofać złożonej oferty</w:t>
      </w:r>
      <w:r w:rsidR="00662AAC">
        <w:rPr>
          <w:rFonts w:ascii="Times New Roman" w:hAnsi="Times New Roman" w:cs="Times New Roman"/>
          <w:sz w:val="24"/>
          <w:szCs w:val="24"/>
        </w:rPr>
        <w:t xml:space="preserve">. </w:t>
      </w:r>
    </w:p>
    <w:p w14:paraId="6D3BCDEF" w14:textId="77777777" w:rsidR="00662AAC" w:rsidRPr="00273408" w:rsidRDefault="00662AAC" w:rsidP="003E154C">
      <w:pPr>
        <w:pStyle w:val="Bezodstpw"/>
        <w:numPr>
          <w:ilvl w:val="0"/>
          <w:numId w:val="15"/>
        </w:numPr>
        <w:spacing w:line="360" w:lineRule="auto"/>
        <w:jc w:val="both"/>
        <w:rPr>
          <w:rFonts w:ascii="Times New Roman" w:hAnsi="Times New Roman" w:cs="Times New Roman"/>
          <w:b/>
          <w:bCs/>
          <w:sz w:val="24"/>
          <w:szCs w:val="24"/>
        </w:rPr>
      </w:pPr>
      <w:r w:rsidRPr="00662AAC">
        <w:rPr>
          <w:rFonts w:ascii="Times New Roman" w:hAnsi="Times New Roman" w:cs="Times New Roman"/>
          <w:b/>
          <w:bCs/>
          <w:sz w:val="24"/>
          <w:szCs w:val="24"/>
        </w:rPr>
        <w:t>Sposób komunikacji pomiędzy Zamawiającym a Wykonawcą – nie dotyczy składania ofert.</w:t>
      </w:r>
    </w:p>
    <w:p w14:paraId="2A584A07" w14:textId="77777777" w:rsidR="00273408" w:rsidRPr="00273408" w:rsidRDefault="00273408" w:rsidP="003E154C">
      <w:pPr>
        <w:pStyle w:val="Bezodstpw"/>
        <w:numPr>
          <w:ilvl w:val="1"/>
          <w:numId w:val="15"/>
        </w:numPr>
        <w:spacing w:line="360" w:lineRule="auto"/>
        <w:jc w:val="both"/>
        <w:rPr>
          <w:rFonts w:ascii="Times New Roman" w:hAnsi="Times New Roman" w:cs="Times New Roman"/>
          <w:b/>
          <w:bCs/>
          <w:sz w:val="24"/>
          <w:szCs w:val="24"/>
        </w:rPr>
      </w:pPr>
      <w:r w:rsidRPr="00273408">
        <w:rPr>
          <w:rFonts w:ascii="Times New Roman" w:hAnsi="Times New Roman" w:cs="Times New Roman"/>
          <w:sz w:val="24"/>
          <w:szCs w:val="24"/>
        </w:rPr>
        <w:t>W postępowaniu korespondencja elektroniczna (</w:t>
      </w:r>
      <w:r w:rsidRPr="00273408">
        <w:rPr>
          <w:rFonts w:ascii="Times New Roman" w:hAnsi="Times New Roman" w:cs="Times New Roman"/>
          <w:sz w:val="24"/>
          <w:szCs w:val="24"/>
          <w:u w:val="single" w:color="000000"/>
        </w:rPr>
        <w:t>inna niż oferta Wykonawcy i załączniki do oferty</w:t>
      </w:r>
      <w:r w:rsidRPr="00273408">
        <w:rPr>
          <w:rFonts w:ascii="Times New Roman" w:hAnsi="Times New Roman" w:cs="Times New Roman"/>
          <w:sz w:val="24"/>
          <w:szCs w:val="24"/>
        </w:rPr>
        <w:t xml:space="preserve">), odbywa się elektronicznie za pośrednictwem dedykowanego formularza dostępnego na ePUAP oraz udostępnionego przez miniPortal („Formularz do komunikacji”). </w:t>
      </w:r>
      <w:r w:rsidRPr="00273408">
        <w:rPr>
          <w:rFonts w:ascii="Times New Roman" w:hAnsi="Times New Roman" w:cs="Times New Roman"/>
          <w:sz w:val="24"/>
          <w:szCs w:val="24"/>
          <w:u w:val="single" w:color="000000"/>
        </w:rPr>
        <w:t>Korespondencja przesłana za pomocą tego formularza nie może być szyfrowana.</w:t>
      </w:r>
    </w:p>
    <w:p w14:paraId="181CC04B" w14:textId="77777777" w:rsidR="00273408" w:rsidRPr="00273408" w:rsidRDefault="00273408" w:rsidP="003E154C">
      <w:pPr>
        <w:pStyle w:val="Bezodstpw"/>
        <w:numPr>
          <w:ilvl w:val="1"/>
          <w:numId w:val="15"/>
        </w:numPr>
        <w:spacing w:line="360" w:lineRule="auto"/>
        <w:jc w:val="both"/>
        <w:rPr>
          <w:rFonts w:ascii="Times New Roman" w:hAnsi="Times New Roman" w:cs="Times New Roman"/>
          <w:b/>
          <w:bCs/>
          <w:sz w:val="24"/>
          <w:szCs w:val="24"/>
        </w:rPr>
      </w:pPr>
      <w:r w:rsidRPr="00273408">
        <w:rPr>
          <w:rFonts w:ascii="Times New Roman" w:hAnsi="Times New Roman" w:cs="Times New Roman"/>
          <w:sz w:val="24"/>
          <w:szCs w:val="24"/>
        </w:rPr>
        <w:t>Dokumenty elektroniczne, oświadczenia lub elektroniczne kopie dokumentów lub oświadczeń składane są przez Wykonawcę za pośrednictwem Formularza do komunikacji jako załączniki.</w:t>
      </w:r>
    </w:p>
    <w:p w14:paraId="2209B73E" w14:textId="77777777" w:rsidR="00273408" w:rsidRPr="00273408" w:rsidRDefault="00273408" w:rsidP="003E154C">
      <w:pPr>
        <w:pStyle w:val="Bezodstpw"/>
        <w:numPr>
          <w:ilvl w:val="1"/>
          <w:numId w:val="15"/>
        </w:numPr>
        <w:spacing w:line="360" w:lineRule="auto"/>
        <w:jc w:val="both"/>
        <w:rPr>
          <w:rFonts w:ascii="Times New Roman" w:hAnsi="Times New Roman" w:cs="Times New Roman"/>
          <w:b/>
          <w:bCs/>
          <w:sz w:val="24"/>
          <w:szCs w:val="24"/>
        </w:rPr>
      </w:pPr>
      <w:r w:rsidRPr="00273408">
        <w:rPr>
          <w:rFonts w:ascii="Times New Roman" w:hAnsi="Times New Roman" w:cs="Times New Roman"/>
          <w:sz w:val="24"/>
          <w:szCs w:val="24"/>
        </w:rPr>
        <w:t>Zamawiający dopuszcza również możliwość składania dokumentów elektronicznych, oświadczeń lub elektronicznych kopii dokumentów lub oświadczeń za pomocą poczty elektronicznej,</w:t>
      </w:r>
      <w:r w:rsidRPr="00AB6690">
        <w:rPr>
          <w:rFonts w:ascii="Times New Roman" w:hAnsi="Times New Roman" w:cs="Times New Roman"/>
          <w:color w:val="000000" w:themeColor="text1"/>
          <w:sz w:val="24"/>
          <w:szCs w:val="24"/>
        </w:rPr>
        <w:t xml:space="preserve"> na adres email: </w:t>
      </w:r>
      <w:r w:rsidR="00AB6690" w:rsidRPr="005938E3">
        <w:rPr>
          <w:rFonts w:ascii="Times New Roman" w:hAnsi="Times New Roman" w:cs="Times New Roman"/>
          <w:b/>
          <w:color w:val="000000" w:themeColor="text1"/>
          <w:sz w:val="24"/>
          <w:szCs w:val="24"/>
        </w:rPr>
        <w:t>sp.kielanowka@boguchwala.pl</w:t>
      </w:r>
    </w:p>
    <w:p w14:paraId="69C78FA0" w14:textId="6EF0E50D" w:rsidR="00273408" w:rsidRPr="00273408" w:rsidRDefault="00273408" w:rsidP="003E154C">
      <w:pPr>
        <w:pStyle w:val="Bezodstpw"/>
        <w:numPr>
          <w:ilvl w:val="1"/>
          <w:numId w:val="15"/>
        </w:numPr>
        <w:spacing w:line="360" w:lineRule="auto"/>
        <w:jc w:val="both"/>
        <w:rPr>
          <w:rFonts w:ascii="Times New Roman" w:hAnsi="Times New Roman" w:cs="Times New Roman"/>
          <w:b/>
          <w:bCs/>
          <w:sz w:val="24"/>
          <w:szCs w:val="24"/>
        </w:rPr>
      </w:pPr>
      <w:r w:rsidRPr="00273408">
        <w:rPr>
          <w:rFonts w:ascii="Times New Roman" w:hAnsi="Times New Roman" w:cs="Times New Roman"/>
          <w:sz w:val="24"/>
          <w:szCs w:val="24"/>
        </w:rPr>
        <w:t>We wszelkiej korespondencji związanej z niniejszym postępowaniem Zamawiający i Wykonawcy posługują się numerem ogłoszenia (</w:t>
      </w:r>
      <w:r w:rsidRPr="005B5842">
        <w:rPr>
          <w:rFonts w:ascii="Times New Roman" w:hAnsi="Times New Roman" w:cs="Times New Roman"/>
          <w:color w:val="000000" w:themeColor="text1"/>
          <w:sz w:val="24"/>
          <w:szCs w:val="24"/>
        </w:rPr>
        <w:t xml:space="preserve">BZP) i/lub numerem postępowania </w:t>
      </w:r>
      <w:r w:rsidR="005B5842" w:rsidRPr="003B3B7F">
        <w:rPr>
          <w:b/>
          <w:color w:val="000000" w:themeColor="text1"/>
          <w:sz w:val="28"/>
          <w:u w:val="single"/>
        </w:rPr>
        <w:t>1/ZMPC/2022</w:t>
      </w:r>
    </w:p>
    <w:p w14:paraId="27DDDF9E" w14:textId="77777777" w:rsidR="00B735A1" w:rsidRPr="00273408" w:rsidRDefault="00273408" w:rsidP="003E154C">
      <w:pPr>
        <w:pStyle w:val="Bezodstpw"/>
        <w:numPr>
          <w:ilvl w:val="1"/>
          <w:numId w:val="15"/>
        </w:numPr>
        <w:spacing w:line="360" w:lineRule="auto"/>
        <w:jc w:val="both"/>
        <w:rPr>
          <w:rFonts w:ascii="Times New Roman" w:hAnsi="Times New Roman" w:cs="Times New Roman"/>
          <w:b/>
          <w:bCs/>
          <w:sz w:val="24"/>
          <w:szCs w:val="24"/>
        </w:rPr>
      </w:pPr>
      <w:r w:rsidRPr="00273408">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20 grudnia 2020r.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5D878DC" w14:textId="77777777" w:rsidR="00A06DA8" w:rsidRDefault="00A06DA8"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rPr>
      </w:pPr>
      <w:bookmarkStart w:id="12" w:name="_Toc64886121"/>
      <w:r>
        <w:rPr>
          <w:rFonts w:ascii="Times New Roman" w:hAnsi="Times New Roman" w:cs="Times New Roman"/>
          <w:b/>
          <w:color w:val="auto"/>
        </w:rPr>
        <w:lastRenderedPageBreak/>
        <w:t>UDZIELANIE WYJAŚNIEŃ TREŚCI SWZ I ZMIANA SWZ</w:t>
      </w:r>
      <w:bookmarkEnd w:id="12"/>
    </w:p>
    <w:p w14:paraId="5CA135D6" w14:textId="77777777" w:rsidR="007009C9" w:rsidRPr="003671E5" w:rsidRDefault="00A06DA8" w:rsidP="003E154C">
      <w:pPr>
        <w:numPr>
          <w:ilvl w:val="0"/>
          <w:numId w:val="16"/>
        </w:numPr>
        <w:spacing w:after="129" w:line="360" w:lineRule="auto"/>
        <w:ind w:left="953" w:right="11" w:hanging="431"/>
        <w:jc w:val="both"/>
      </w:pPr>
      <w:r>
        <w:t xml:space="preserve">Wykonawca może </w:t>
      </w:r>
      <w:r w:rsidR="007009C9" w:rsidRPr="003671E5">
        <w:t xml:space="preserve">zwracać się do Zamawiającego o wyjaśnienie treści </w:t>
      </w:r>
      <w:r w:rsidR="007009C9">
        <w:t>SWZ</w:t>
      </w:r>
      <w:r w:rsidR="007009C9" w:rsidRPr="003671E5">
        <w:t xml:space="preserve"> (art. 284 ust. 1 ustawy Pzp).</w:t>
      </w:r>
      <w:r w:rsidR="007009C9">
        <w:t xml:space="preserve"> </w:t>
      </w:r>
    </w:p>
    <w:p w14:paraId="2F9B2923" w14:textId="77777777" w:rsidR="007009C9" w:rsidRPr="003671E5" w:rsidRDefault="007009C9" w:rsidP="003E154C">
      <w:pPr>
        <w:numPr>
          <w:ilvl w:val="0"/>
          <w:numId w:val="16"/>
        </w:numPr>
        <w:spacing w:after="202" w:line="360" w:lineRule="auto"/>
        <w:ind w:left="953" w:right="11" w:hanging="431"/>
        <w:jc w:val="both"/>
      </w:pPr>
      <w:r w:rsidRPr="003671E5">
        <w:t xml:space="preserve">Zamawiający jest obowiązany udzielić wyjaśnień niezwłocznie, jednak nie później niż na 2 dni przed upływem terminu składania ofert - pod warunkiem, że wniosek o wyjaśnienie treści </w:t>
      </w:r>
      <w:r>
        <w:t>SWZ</w:t>
      </w:r>
      <w:r w:rsidRPr="003671E5">
        <w:t xml:space="preserve"> wpłynął do Zamawiającego nie później niż na 4 dni przed upływem terminu składania ofert.</w:t>
      </w:r>
    </w:p>
    <w:p w14:paraId="6E85E7BF" w14:textId="77777777" w:rsidR="007009C9" w:rsidRPr="003671E5" w:rsidRDefault="007009C9" w:rsidP="003E154C">
      <w:pPr>
        <w:numPr>
          <w:ilvl w:val="0"/>
          <w:numId w:val="16"/>
        </w:numPr>
        <w:spacing w:after="216" w:line="360" w:lineRule="auto"/>
        <w:ind w:left="953" w:right="11" w:hanging="431"/>
        <w:jc w:val="both"/>
      </w:pPr>
      <w:r w:rsidRPr="003671E5">
        <w:t xml:space="preserve">Jeżeli wniosek o wyjaśnienie treści </w:t>
      </w:r>
      <w:r>
        <w:t>SWZ</w:t>
      </w:r>
      <w:r w:rsidRPr="003671E5">
        <w:t xml:space="preserve"> wpłynął po upływie terminu składania wniosku, o którym mowa w ust. 2, Zamawiający może udzielić wyjaśnień albo pozostawić wniosek bez rozpoznania.</w:t>
      </w:r>
    </w:p>
    <w:p w14:paraId="221887E5" w14:textId="77777777" w:rsidR="007009C9" w:rsidRPr="003671E5" w:rsidRDefault="007009C9" w:rsidP="003E154C">
      <w:pPr>
        <w:numPr>
          <w:ilvl w:val="0"/>
          <w:numId w:val="16"/>
        </w:numPr>
        <w:spacing w:after="155" w:line="360" w:lineRule="auto"/>
        <w:ind w:left="953" w:right="11" w:hanging="431"/>
        <w:jc w:val="both"/>
      </w:pPr>
      <w:r w:rsidRPr="003671E5">
        <w:t>Przedłużenie terminu składania ofert nie wpływa na bieg terminu składania wniosku, o którym mowa w ust. 2.</w:t>
      </w:r>
    </w:p>
    <w:p w14:paraId="22221943" w14:textId="0B2BFAF6" w:rsidR="007009C9" w:rsidRPr="005B5842" w:rsidRDefault="007009C9" w:rsidP="003E154C">
      <w:pPr>
        <w:numPr>
          <w:ilvl w:val="0"/>
          <w:numId w:val="16"/>
        </w:numPr>
        <w:spacing w:after="175" w:line="360" w:lineRule="auto"/>
        <w:ind w:left="953" w:right="11" w:hanging="431"/>
        <w:jc w:val="both"/>
        <w:rPr>
          <w:color w:val="000000" w:themeColor="text1"/>
        </w:rPr>
      </w:pPr>
      <w:r w:rsidRPr="003671E5">
        <w:t xml:space="preserve">Treść </w:t>
      </w:r>
      <w:r w:rsidRPr="005B5842">
        <w:rPr>
          <w:color w:val="000000" w:themeColor="text1"/>
        </w:rPr>
        <w:t xml:space="preserve">zapytań wraz z wyjaśnieniami Zamawiający udostępnia, bez ujawniania źródła zapytania, na stronie internetowej </w:t>
      </w:r>
      <w:hyperlink r:id="rId8" w:history="1">
        <w:r w:rsidR="005B5842" w:rsidRPr="005B5842">
          <w:rPr>
            <w:rStyle w:val="Hipercze"/>
            <w:color w:val="000000" w:themeColor="text1"/>
          </w:rPr>
          <w:t>https://zskielanowka.pl/</w:t>
        </w:r>
      </w:hyperlink>
      <w:r w:rsidR="005B5842" w:rsidRPr="005B5842">
        <w:rPr>
          <w:color w:val="000000" w:themeColor="text1"/>
          <w:u w:val="single" w:color="000000"/>
        </w:rPr>
        <w:t xml:space="preserve"> w zakładce bip. </w:t>
      </w:r>
    </w:p>
    <w:p w14:paraId="112FD43E" w14:textId="77777777" w:rsidR="007009C9" w:rsidRPr="005B5842" w:rsidRDefault="007009C9" w:rsidP="003E154C">
      <w:pPr>
        <w:numPr>
          <w:ilvl w:val="0"/>
          <w:numId w:val="16"/>
        </w:numPr>
        <w:spacing w:after="141" w:line="360" w:lineRule="auto"/>
        <w:ind w:left="953" w:right="11" w:hanging="431"/>
        <w:jc w:val="both"/>
        <w:rPr>
          <w:color w:val="000000" w:themeColor="text1"/>
        </w:rPr>
      </w:pPr>
      <w:r w:rsidRPr="005B5842">
        <w:rPr>
          <w:color w:val="000000" w:themeColor="text1"/>
        </w:rPr>
        <w:t>W przypadku rozbieżności pomiędzy treścią niniejszej SWZ, a treścią udzielonych wyjaśnień lub zmian SWZ, jako obowiązującą należy przyjąć treść pisma zawierającego późniejsze oświadczenie Zamawiającego.</w:t>
      </w:r>
    </w:p>
    <w:p w14:paraId="72EE0B23" w14:textId="67A1D8B7" w:rsidR="007009C9" w:rsidRPr="005B5842" w:rsidRDefault="007009C9" w:rsidP="003E154C">
      <w:pPr>
        <w:numPr>
          <w:ilvl w:val="0"/>
          <w:numId w:val="16"/>
        </w:numPr>
        <w:spacing w:after="175" w:line="360" w:lineRule="auto"/>
        <w:ind w:left="953" w:right="11" w:hanging="431"/>
        <w:jc w:val="both"/>
        <w:rPr>
          <w:color w:val="000000" w:themeColor="text1"/>
        </w:rPr>
      </w:pPr>
      <w:r w:rsidRPr="005B5842">
        <w:rPr>
          <w:color w:val="000000" w:themeColor="text1"/>
        </w:rPr>
        <w:t xml:space="preserve">W uzasadnionych przypadkach Zamawiający może przed upływem terminu składania ofert zmienić treść SWZ. Dokonaną zmianę SWZ Zamawiający udostępni na stronie </w:t>
      </w:r>
      <w:r w:rsidR="00F55001" w:rsidRPr="005B5842">
        <w:rPr>
          <w:color w:val="000000" w:themeColor="text1"/>
        </w:rPr>
        <w:t xml:space="preserve">stronie internetowej </w:t>
      </w:r>
      <w:hyperlink r:id="rId9" w:history="1">
        <w:r w:rsidR="005B5842" w:rsidRPr="005B5842">
          <w:rPr>
            <w:rStyle w:val="Hipercze"/>
            <w:color w:val="000000" w:themeColor="text1"/>
          </w:rPr>
          <w:t>https://zskielanowka.pl/</w:t>
        </w:r>
      </w:hyperlink>
      <w:r w:rsidR="005B5842" w:rsidRPr="005B5842">
        <w:rPr>
          <w:color w:val="000000" w:themeColor="text1"/>
          <w:u w:val="single" w:color="000000"/>
        </w:rPr>
        <w:t xml:space="preserve"> w zakładce bip. </w:t>
      </w:r>
    </w:p>
    <w:p w14:paraId="312E3BE5" w14:textId="77777777" w:rsidR="007009C9" w:rsidRPr="003671E5" w:rsidRDefault="007009C9" w:rsidP="003E154C">
      <w:pPr>
        <w:numPr>
          <w:ilvl w:val="0"/>
          <w:numId w:val="16"/>
        </w:numPr>
        <w:spacing w:after="239" w:line="360" w:lineRule="auto"/>
        <w:ind w:left="953" w:right="11" w:hanging="431"/>
        <w:jc w:val="both"/>
      </w:pPr>
      <w:r w:rsidRPr="003671E5">
        <w:t xml:space="preserve">W przypadku gdy zmiana treści </w:t>
      </w:r>
      <w:r>
        <w:t>SWZ</w:t>
      </w:r>
      <w:r w:rsidRPr="003671E5">
        <w:t xml:space="preserve"> jest istotna dla sporządzenia oferty lub wymaga od Wykonawców dodatkowego czasu na zapoznanie się ze zmianą treści</w:t>
      </w:r>
      <w:r>
        <w:t xml:space="preserve"> SWZ</w:t>
      </w:r>
      <w:r w:rsidRPr="003671E5">
        <w:t xml:space="preserve"> i przygotowanie ofert, Zamawiający przedłuża termin składania ofert o czas niezbędny na ich przygotowanie.</w:t>
      </w:r>
    </w:p>
    <w:p w14:paraId="55BC9589" w14:textId="77777777" w:rsidR="00A06DA8" w:rsidRPr="00A06DA8" w:rsidRDefault="007009C9" w:rsidP="003E154C">
      <w:pPr>
        <w:numPr>
          <w:ilvl w:val="0"/>
          <w:numId w:val="16"/>
        </w:numPr>
        <w:spacing w:after="709" w:line="360" w:lineRule="auto"/>
        <w:ind w:left="953" w:right="11" w:hanging="431"/>
        <w:jc w:val="both"/>
      </w:pPr>
      <w:r w:rsidRPr="003671E5">
        <w:t xml:space="preserve">Jeżeli zmiana treści  </w:t>
      </w:r>
      <w:r>
        <w:t xml:space="preserve">SWZ </w:t>
      </w:r>
      <w:r w:rsidRPr="003671E5">
        <w:t>będzie prowadziła do zmiany treści ogłoszenia o zamówieniu, Zamawiający dokona zmiany treści ogłoszenia o zamówieniu w sposób przewidziany w art. 286 ust. 9 ustawy Pzp.</w:t>
      </w:r>
    </w:p>
    <w:p w14:paraId="3EC17E57" w14:textId="77777777" w:rsidR="005E382B" w:rsidRPr="007C4F22" w:rsidRDefault="005E382B"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rPr>
      </w:pPr>
      <w:bookmarkStart w:id="13" w:name="_Toc64886122"/>
      <w:r w:rsidRPr="007C4F22">
        <w:rPr>
          <w:rFonts w:ascii="Times New Roman" w:hAnsi="Times New Roman" w:cs="Times New Roman"/>
          <w:b/>
          <w:color w:val="auto"/>
        </w:rPr>
        <w:lastRenderedPageBreak/>
        <w:t>WYMAGANIA DOTYCZĄCE WADIUM</w:t>
      </w:r>
      <w:bookmarkEnd w:id="13"/>
    </w:p>
    <w:p w14:paraId="201893B8" w14:textId="77777777" w:rsidR="00DF06D5" w:rsidRPr="00DF06D5" w:rsidRDefault="00DF06D5" w:rsidP="00DF06D5">
      <w:pPr>
        <w:spacing w:before="100" w:beforeAutospacing="1" w:after="100" w:afterAutospacing="1" w:line="360" w:lineRule="auto"/>
        <w:jc w:val="both"/>
        <w:rPr>
          <w:color w:val="000000" w:themeColor="text1"/>
        </w:rPr>
      </w:pPr>
      <w:r w:rsidRPr="00DF06D5">
        <w:rPr>
          <w:color w:val="000000" w:themeColor="text1"/>
        </w:rPr>
        <w:t xml:space="preserve">Zamawiający nie wymaga wniesienia wadium. </w:t>
      </w:r>
    </w:p>
    <w:p w14:paraId="69E7B197" w14:textId="77777777" w:rsidR="004F4A71" w:rsidRPr="007C4F22" w:rsidRDefault="004F4A71" w:rsidP="006D668D">
      <w:pPr>
        <w:pStyle w:val="Nagwek1"/>
        <w:numPr>
          <w:ilvl w:val="0"/>
          <w:numId w:val="1"/>
        </w:numPr>
        <w:shd w:val="clear" w:color="auto" w:fill="F2F2F2" w:themeFill="background1" w:themeFillShade="F2"/>
        <w:spacing w:before="600" w:after="600" w:line="360" w:lineRule="auto"/>
        <w:rPr>
          <w:rFonts w:ascii="Times New Roman" w:hAnsi="Times New Roman" w:cs="Times New Roman"/>
          <w:b/>
          <w:color w:val="auto"/>
          <w:szCs w:val="28"/>
        </w:rPr>
      </w:pPr>
      <w:bookmarkStart w:id="14" w:name="_Toc64886123"/>
      <w:r w:rsidRPr="007C4F22">
        <w:rPr>
          <w:rFonts w:ascii="Times New Roman" w:hAnsi="Times New Roman" w:cs="Times New Roman"/>
          <w:b/>
          <w:color w:val="auto"/>
          <w:szCs w:val="28"/>
        </w:rPr>
        <w:t>TERMIN ZWIĄZANIA OFERTĄ</w:t>
      </w:r>
      <w:bookmarkEnd w:id="14"/>
    </w:p>
    <w:p w14:paraId="7894CD16" w14:textId="2E7AADCA" w:rsidR="00646493" w:rsidRDefault="004F4A71" w:rsidP="003E154C">
      <w:pPr>
        <w:pStyle w:val="Bezodstpw"/>
        <w:numPr>
          <w:ilvl w:val="0"/>
          <w:numId w:val="6"/>
        </w:numPr>
        <w:spacing w:before="240" w:after="240" w:line="360" w:lineRule="auto"/>
        <w:jc w:val="both"/>
        <w:rPr>
          <w:rFonts w:ascii="Times New Roman" w:hAnsi="Times New Roman" w:cs="Times New Roman"/>
          <w:sz w:val="24"/>
          <w:szCs w:val="24"/>
        </w:rPr>
      </w:pPr>
      <w:r w:rsidRPr="00093DBD">
        <w:rPr>
          <w:rFonts w:ascii="Times New Roman" w:hAnsi="Times New Roman" w:cs="Times New Roman"/>
          <w:sz w:val="24"/>
          <w:szCs w:val="24"/>
        </w:rPr>
        <w:t xml:space="preserve">Wykonawca pozostaje związany </w:t>
      </w:r>
      <w:r w:rsidRPr="006856E7">
        <w:rPr>
          <w:rFonts w:ascii="Times New Roman" w:hAnsi="Times New Roman" w:cs="Times New Roman"/>
          <w:color w:val="000000" w:themeColor="text1"/>
          <w:sz w:val="24"/>
          <w:szCs w:val="24"/>
        </w:rPr>
        <w:t xml:space="preserve">ofertą </w:t>
      </w:r>
      <w:r w:rsidR="00820795" w:rsidRPr="005B5842">
        <w:rPr>
          <w:rFonts w:ascii="Times New Roman" w:hAnsi="Times New Roman" w:cs="Times New Roman"/>
          <w:b/>
          <w:bCs/>
          <w:color w:val="000000" w:themeColor="text1"/>
          <w:sz w:val="24"/>
          <w:szCs w:val="24"/>
        </w:rPr>
        <w:t xml:space="preserve">do dnia </w:t>
      </w:r>
      <w:r w:rsidR="00294B22" w:rsidRPr="005B5842">
        <w:rPr>
          <w:rFonts w:ascii="Times New Roman" w:hAnsi="Times New Roman" w:cs="Times New Roman"/>
          <w:b/>
          <w:bCs/>
          <w:color w:val="000000" w:themeColor="text1"/>
          <w:sz w:val="24"/>
          <w:szCs w:val="24"/>
        </w:rPr>
        <w:t>15</w:t>
      </w:r>
      <w:r w:rsidR="00F55001" w:rsidRPr="005B5842">
        <w:rPr>
          <w:rFonts w:ascii="Times New Roman" w:hAnsi="Times New Roman" w:cs="Times New Roman"/>
          <w:b/>
          <w:bCs/>
          <w:color w:val="000000" w:themeColor="text1"/>
          <w:sz w:val="24"/>
          <w:szCs w:val="24"/>
        </w:rPr>
        <w:t xml:space="preserve"> stycznia </w:t>
      </w:r>
      <w:r w:rsidR="00820795" w:rsidRPr="005B5842">
        <w:rPr>
          <w:rFonts w:ascii="Times New Roman" w:hAnsi="Times New Roman" w:cs="Times New Roman"/>
          <w:b/>
          <w:bCs/>
          <w:color w:val="000000" w:themeColor="text1"/>
          <w:sz w:val="24"/>
          <w:szCs w:val="24"/>
        </w:rPr>
        <w:t xml:space="preserve"> 202</w:t>
      </w:r>
      <w:r w:rsidR="00F55001" w:rsidRPr="005B5842">
        <w:rPr>
          <w:rFonts w:ascii="Times New Roman" w:hAnsi="Times New Roman" w:cs="Times New Roman"/>
          <w:b/>
          <w:bCs/>
          <w:color w:val="000000" w:themeColor="text1"/>
          <w:sz w:val="24"/>
          <w:szCs w:val="24"/>
        </w:rPr>
        <w:t>2</w:t>
      </w:r>
      <w:r w:rsidR="00820795" w:rsidRPr="005B5842">
        <w:rPr>
          <w:rFonts w:ascii="Times New Roman" w:hAnsi="Times New Roman" w:cs="Times New Roman"/>
          <w:b/>
          <w:bCs/>
          <w:color w:val="000000" w:themeColor="text1"/>
          <w:sz w:val="24"/>
          <w:szCs w:val="24"/>
        </w:rPr>
        <w:t xml:space="preserve"> roku.</w:t>
      </w:r>
      <w:r w:rsidR="00820795" w:rsidRPr="005B5842">
        <w:rPr>
          <w:rFonts w:ascii="Times New Roman" w:hAnsi="Times New Roman" w:cs="Times New Roman"/>
          <w:color w:val="000000" w:themeColor="text1"/>
          <w:sz w:val="24"/>
          <w:szCs w:val="24"/>
        </w:rPr>
        <w:t xml:space="preserve"> </w:t>
      </w:r>
    </w:p>
    <w:p w14:paraId="7F8CC005" w14:textId="77777777" w:rsidR="00646493" w:rsidRDefault="004F4A71" w:rsidP="003E154C">
      <w:pPr>
        <w:pStyle w:val="Bezodstpw"/>
        <w:numPr>
          <w:ilvl w:val="0"/>
          <w:numId w:val="6"/>
        </w:numPr>
        <w:spacing w:before="240" w:after="240" w:line="360" w:lineRule="auto"/>
        <w:jc w:val="both"/>
        <w:rPr>
          <w:rFonts w:ascii="Times New Roman" w:hAnsi="Times New Roman" w:cs="Times New Roman"/>
          <w:sz w:val="24"/>
          <w:szCs w:val="24"/>
        </w:rPr>
      </w:pPr>
      <w:r w:rsidRPr="00646493">
        <w:rPr>
          <w:rFonts w:ascii="Times New Roman" w:hAnsi="Times New Roman" w:cs="Times New Roman"/>
          <w:sz w:val="24"/>
          <w:szCs w:val="24"/>
        </w:rPr>
        <w:t xml:space="preserve">Bieg terminu związania ofertą </w:t>
      </w:r>
      <w:r w:rsidRPr="00646493">
        <w:rPr>
          <w:rFonts w:ascii="Times New Roman" w:hAnsi="Times New Roman" w:cs="Times New Roman"/>
          <w:b/>
          <w:sz w:val="24"/>
          <w:szCs w:val="24"/>
          <w:u w:val="single"/>
        </w:rPr>
        <w:t>rozpoczyna się wraz z upływem terminu składania ofert</w:t>
      </w:r>
      <w:r w:rsidRPr="00646493">
        <w:rPr>
          <w:rFonts w:ascii="Times New Roman" w:hAnsi="Times New Roman" w:cs="Times New Roman"/>
          <w:sz w:val="24"/>
          <w:szCs w:val="24"/>
        </w:rPr>
        <w:t>.</w:t>
      </w:r>
    </w:p>
    <w:p w14:paraId="55AF89E9" w14:textId="77777777" w:rsidR="004F4A71" w:rsidRDefault="004F4A71" w:rsidP="003E154C">
      <w:pPr>
        <w:pStyle w:val="Bezodstpw"/>
        <w:numPr>
          <w:ilvl w:val="0"/>
          <w:numId w:val="6"/>
        </w:numPr>
        <w:spacing w:before="240" w:after="240" w:line="360" w:lineRule="auto"/>
        <w:jc w:val="both"/>
        <w:rPr>
          <w:rFonts w:ascii="Times New Roman" w:hAnsi="Times New Roman" w:cs="Times New Roman"/>
          <w:sz w:val="24"/>
          <w:szCs w:val="24"/>
        </w:rPr>
      </w:pPr>
      <w:r w:rsidRPr="00646493">
        <w:rPr>
          <w:rFonts w:ascii="Times New Roman" w:hAnsi="Times New Roman" w:cs="Times New Roman"/>
          <w:sz w:val="24"/>
          <w:szCs w:val="24"/>
        </w:rPr>
        <w:t xml:space="preserve">W przypadku </w:t>
      </w:r>
      <w:r w:rsidR="00820795">
        <w:rPr>
          <w:rFonts w:ascii="Times New Roman" w:hAnsi="Times New Roman" w:cs="Times New Roman"/>
          <w:sz w:val="24"/>
          <w:szCs w:val="24"/>
        </w:rPr>
        <w:t xml:space="preserve">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4A4A807E" w14:textId="77777777" w:rsidR="00820795" w:rsidRPr="00646493" w:rsidRDefault="00820795" w:rsidP="003E154C">
      <w:pPr>
        <w:pStyle w:val="Bezodstpw"/>
        <w:numPr>
          <w:ilvl w:val="0"/>
          <w:numId w:val="6"/>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Przedłużenie terminu związania ofertą o którym mowa w pkt 3 </w:t>
      </w:r>
      <w:r w:rsidRPr="00820795">
        <w:rPr>
          <w:rFonts w:ascii="Times New Roman" w:hAnsi="Times New Roman" w:cs="Times New Roman"/>
          <w:b/>
          <w:bCs/>
          <w:sz w:val="24"/>
          <w:szCs w:val="24"/>
        </w:rPr>
        <w:t>wymaga złożenia przez</w:t>
      </w:r>
      <w:r>
        <w:rPr>
          <w:rFonts w:ascii="Times New Roman" w:hAnsi="Times New Roman" w:cs="Times New Roman"/>
          <w:sz w:val="24"/>
          <w:szCs w:val="24"/>
        </w:rPr>
        <w:t xml:space="preserve"> </w:t>
      </w:r>
      <w:r w:rsidRPr="00820795">
        <w:rPr>
          <w:rFonts w:ascii="Times New Roman" w:hAnsi="Times New Roman" w:cs="Times New Roman"/>
          <w:b/>
          <w:bCs/>
          <w:sz w:val="24"/>
          <w:szCs w:val="24"/>
        </w:rPr>
        <w:t>Wykonawcę pisemnego oświadczenia</w:t>
      </w:r>
      <w:r>
        <w:rPr>
          <w:rFonts w:ascii="Times New Roman" w:hAnsi="Times New Roman" w:cs="Times New Roman"/>
          <w:sz w:val="24"/>
          <w:szCs w:val="24"/>
        </w:rPr>
        <w:t xml:space="preserve"> o wyrażeniu zgody na przedłużenie terminu związania ofertą. </w:t>
      </w:r>
    </w:p>
    <w:p w14:paraId="27303B3D" w14:textId="77777777" w:rsidR="007A6EBC" w:rsidRDefault="007A6EBC" w:rsidP="006D668D">
      <w:pPr>
        <w:pStyle w:val="Nagwek1"/>
        <w:numPr>
          <w:ilvl w:val="0"/>
          <w:numId w:val="1"/>
        </w:numPr>
        <w:shd w:val="clear" w:color="auto" w:fill="F2F2F2" w:themeFill="background1" w:themeFillShade="F2"/>
        <w:spacing w:before="600" w:after="600" w:line="360" w:lineRule="auto"/>
        <w:ind w:left="1077"/>
        <w:jc w:val="both"/>
        <w:rPr>
          <w:rFonts w:ascii="Times New Roman" w:hAnsi="Times New Roman" w:cs="Times New Roman"/>
          <w:b/>
          <w:color w:val="auto"/>
          <w:sz w:val="28"/>
          <w:szCs w:val="28"/>
        </w:rPr>
      </w:pPr>
      <w:bookmarkStart w:id="15" w:name="_Toc64886124"/>
      <w:r w:rsidRPr="00905A18">
        <w:rPr>
          <w:rFonts w:ascii="Times New Roman" w:hAnsi="Times New Roman" w:cs="Times New Roman"/>
          <w:b/>
          <w:color w:val="auto"/>
          <w:sz w:val="28"/>
          <w:szCs w:val="28"/>
        </w:rPr>
        <w:t>OPIS SPOSOBU PRZYGOTOWANIA OFERT</w:t>
      </w:r>
      <w:r w:rsidR="00905A18" w:rsidRPr="00905A18">
        <w:rPr>
          <w:rFonts w:ascii="Times New Roman" w:hAnsi="Times New Roman" w:cs="Times New Roman"/>
          <w:b/>
          <w:color w:val="auto"/>
          <w:sz w:val="28"/>
          <w:szCs w:val="28"/>
        </w:rPr>
        <w:t>Y</w:t>
      </w:r>
      <w:bookmarkEnd w:id="15"/>
    </w:p>
    <w:p w14:paraId="005D685C" w14:textId="77777777" w:rsidR="000E5125" w:rsidRDefault="000E5125" w:rsidP="003E154C">
      <w:pPr>
        <w:pStyle w:val="Akapitzlist"/>
        <w:numPr>
          <w:ilvl w:val="0"/>
          <w:numId w:val="26"/>
        </w:numPr>
        <w:spacing w:line="360" w:lineRule="auto"/>
        <w:ind w:left="714" w:hanging="357"/>
        <w:jc w:val="both"/>
      </w:pPr>
      <w:r w:rsidRPr="00EA6D89">
        <w:t>Oferta musi być sporządzona w języku polskim, w postaci elektronicznej w formacie danych: .pdf, .doc, .docx, .rtf,.xps, „odt</w:t>
      </w:r>
      <w:r>
        <w:t xml:space="preserve"> </w:t>
      </w:r>
      <w:r w:rsidRPr="00EA6D89">
        <w:t xml:space="preserve"> i opatrzona kwalifikowanym podpisem elektronicznym, podpisem zaufanym lub podpisem osobistym.</w:t>
      </w:r>
    </w:p>
    <w:p w14:paraId="1A7932B1" w14:textId="77777777" w:rsidR="000E5125" w:rsidRDefault="000E5125" w:rsidP="003E154C">
      <w:pPr>
        <w:pStyle w:val="Akapitzlist"/>
        <w:numPr>
          <w:ilvl w:val="0"/>
          <w:numId w:val="26"/>
        </w:numPr>
        <w:spacing w:line="360" w:lineRule="auto"/>
        <w:ind w:left="714" w:hanging="357"/>
        <w:jc w:val="both"/>
      </w:pPr>
      <w:r w:rsidRPr="00EA6D89">
        <w:t>Wykonawca w celu poprawnego zaszyfrowania oferty powinien mieć zainstalowany na komputerze „NET Framework 4.5. Aplikacja działa na platformie Windows (Vista SP2, 7, 8, 10) Aplikacja nie jest dostępna dla systemu Linux i MAC OS.</w:t>
      </w:r>
    </w:p>
    <w:p w14:paraId="369A7CA8" w14:textId="77777777" w:rsidR="000E5125" w:rsidRDefault="000E5125" w:rsidP="003E154C">
      <w:pPr>
        <w:pStyle w:val="Akapitzlist"/>
        <w:numPr>
          <w:ilvl w:val="0"/>
          <w:numId w:val="26"/>
        </w:numPr>
        <w:spacing w:line="360" w:lineRule="auto"/>
        <w:ind w:left="714" w:hanging="357"/>
        <w:jc w:val="both"/>
      </w:pPr>
      <w:r w:rsidRPr="00EA6D89">
        <w:t>Sposób zaszyfrowania oferty opisany został w Instrukcji użytkownika dostępnej na miniPortalu.</w:t>
      </w:r>
    </w:p>
    <w:p w14:paraId="5FACFE65" w14:textId="77777777" w:rsidR="000E5125" w:rsidRDefault="000E5125" w:rsidP="003E154C">
      <w:pPr>
        <w:pStyle w:val="Akapitzlist"/>
        <w:numPr>
          <w:ilvl w:val="0"/>
          <w:numId w:val="26"/>
        </w:numPr>
        <w:spacing w:line="360" w:lineRule="auto"/>
        <w:ind w:left="714" w:hanging="357"/>
        <w:jc w:val="both"/>
      </w:pPr>
      <w:r w:rsidRPr="00EA6D89">
        <w:t>Do przygotowania oferty konieczne jest posiadanie przez osobę upoważnioną do reprezentowania Wykonawcy kwalifikowanego podpisu elektronicznego, podpisu osobistego lub podpisu zaufanego.</w:t>
      </w:r>
    </w:p>
    <w:p w14:paraId="0AA8520B" w14:textId="77777777" w:rsidR="000E5125" w:rsidRDefault="000E5125" w:rsidP="003E154C">
      <w:pPr>
        <w:pStyle w:val="Akapitzlist"/>
        <w:numPr>
          <w:ilvl w:val="0"/>
          <w:numId w:val="26"/>
        </w:numPr>
        <w:spacing w:line="360" w:lineRule="auto"/>
        <w:ind w:left="714" w:hanging="357"/>
        <w:jc w:val="both"/>
      </w:pPr>
      <w:r w:rsidRPr="00EA6D89">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14:paraId="7660324E" w14:textId="77777777" w:rsidR="000E5125" w:rsidRDefault="000E5125" w:rsidP="003E154C">
      <w:pPr>
        <w:pStyle w:val="Akapitzlist"/>
        <w:numPr>
          <w:ilvl w:val="0"/>
          <w:numId w:val="26"/>
        </w:numPr>
        <w:spacing w:line="360" w:lineRule="auto"/>
        <w:ind w:left="714" w:hanging="357"/>
        <w:jc w:val="both"/>
      </w:pPr>
      <w:r w:rsidRPr="00EA6D89">
        <w:t>W kolejnym kroku za pośrednictwem Aplikacji do szyfrowania Wykonawca zaszyfruje folder zawierający dokumenty składające się na ofertę.</w:t>
      </w:r>
    </w:p>
    <w:p w14:paraId="6376D105" w14:textId="77777777" w:rsidR="000E5125" w:rsidRDefault="000E5125" w:rsidP="003E154C">
      <w:pPr>
        <w:pStyle w:val="Akapitzlist"/>
        <w:numPr>
          <w:ilvl w:val="0"/>
          <w:numId w:val="26"/>
        </w:numPr>
        <w:spacing w:line="360" w:lineRule="auto"/>
        <w:ind w:left="714" w:hanging="357"/>
        <w:jc w:val="both"/>
      </w:pPr>
      <w:r w:rsidRPr="00EA6D89">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03DA23A" w14:textId="77777777" w:rsidR="000E5125" w:rsidRDefault="000E5125" w:rsidP="003E154C">
      <w:pPr>
        <w:pStyle w:val="Akapitzlist"/>
        <w:numPr>
          <w:ilvl w:val="0"/>
          <w:numId w:val="26"/>
        </w:numPr>
        <w:spacing w:line="360" w:lineRule="auto"/>
        <w:ind w:left="714" w:hanging="357"/>
        <w:jc w:val="both"/>
      </w:pPr>
      <w:r w:rsidRPr="00EA6D89">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7857D1D" w14:textId="77777777" w:rsidR="000E5125" w:rsidRDefault="000E5125" w:rsidP="003E154C">
      <w:pPr>
        <w:pStyle w:val="Akapitzlist"/>
        <w:numPr>
          <w:ilvl w:val="0"/>
          <w:numId w:val="26"/>
        </w:numPr>
        <w:spacing w:line="360" w:lineRule="auto"/>
        <w:ind w:left="714" w:hanging="357"/>
        <w:jc w:val="both"/>
      </w:pPr>
      <w:r w:rsidRPr="00EA6D89">
        <w:t xml:space="preserve">Do oferty należy dołączyć oświadczenie o niepodleganiu wykluczeniu (o którym mowa w art. 125 ust. 1 ustawy Pzp), w postaci elektronicznej, opatrzone kwalifikowanym podpisem elektronicznym, podpisem zaufanym lub podpisem osobistym, a następnie wraz z plikami stanowiącymi ofertę </w:t>
      </w:r>
      <w:r w:rsidRPr="00EA6D89">
        <w:rPr>
          <w:noProof/>
        </w:rPr>
        <w:drawing>
          <wp:inline distT="0" distB="0" distL="0" distR="0" wp14:anchorId="266ED6EF" wp14:editId="053867B1">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A6D89">
        <w:t xml:space="preserve"> skompresować do jednego pliku archiwum (ZIP).</w:t>
      </w:r>
    </w:p>
    <w:p w14:paraId="171D868C" w14:textId="77777777" w:rsidR="000E5125" w:rsidRDefault="000E5125" w:rsidP="003E154C">
      <w:pPr>
        <w:pStyle w:val="Akapitzlist"/>
        <w:numPr>
          <w:ilvl w:val="0"/>
          <w:numId w:val="26"/>
        </w:numPr>
        <w:spacing w:line="360" w:lineRule="auto"/>
        <w:ind w:left="714" w:hanging="357"/>
        <w:jc w:val="both"/>
      </w:pPr>
      <w:r w:rsidRPr="00EA6D89">
        <w:t xml:space="preserve">Do przygotowania oferty zaleca się wykorzystanie Formularza ofertowym, którego wzór stanowi Załącznik </w:t>
      </w:r>
      <w:r>
        <w:t xml:space="preserve">nr </w:t>
      </w:r>
      <w:r w:rsidR="009F67E5">
        <w:t>1</w:t>
      </w:r>
      <w:r>
        <w:t xml:space="preserve"> do SWZ</w:t>
      </w:r>
      <w:r w:rsidRPr="00EA6D89">
        <w:t>. W przypadku, gdy Wykonawca nie korzysta z przygotowanego przez Zamawiającego wzoru, w treści oferty należy zamieścić wszystkie informacje wymagane w Formularzu ofertowym</w:t>
      </w:r>
      <w:r>
        <w:t>.</w:t>
      </w:r>
    </w:p>
    <w:p w14:paraId="62BF677F" w14:textId="77777777" w:rsidR="008D3A28" w:rsidRDefault="008D3A28" w:rsidP="003E154C">
      <w:pPr>
        <w:pStyle w:val="Akapitzlist"/>
        <w:numPr>
          <w:ilvl w:val="0"/>
          <w:numId w:val="26"/>
        </w:numPr>
        <w:spacing w:line="360" w:lineRule="auto"/>
        <w:ind w:left="714" w:hanging="357"/>
        <w:jc w:val="both"/>
      </w:pPr>
      <w:r>
        <w:t>Treść oferty stanowi wypełniony:</w:t>
      </w:r>
    </w:p>
    <w:p w14:paraId="63F26DA5" w14:textId="77777777" w:rsidR="008D3A28" w:rsidRDefault="008D3A28" w:rsidP="003E154C">
      <w:pPr>
        <w:pStyle w:val="Akapitzlist"/>
        <w:numPr>
          <w:ilvl w:val="0"/>
          <w:numId w:val="27"/>
        </w:numPr>
        <w:spacing w:line="360" w:lineRule="auto"/>
        <w:jc w:val="both"/>
      </w:pPr>
      <w:r>
        <w:t xml:space="preserve">Formularz ofertowy – wg załącznika nr </w:t>
      </w:r>
      <w:r w:rsidR="009F67E5">
        <w:t>1</w:t>
      </w:r>
      <w:r>
        <w:t xml:space="preserve"> do SWZ.</w:t>
      </w:r>
    </w:p>
    <w:p w14:paraId="66652C1B" w14:textId="77777777" w:rsidR="008D3A28" w:rsidRDefault="008D3A28" w:rsidP="003E154C">
      <w:pPr>
        <w:pStyle w:val="Akapitzlist"/>
        <w:numPr>
          <w:ilvl w:val="0"/>
          <w:numId w:val="26"/>
        </w:numPr>
        <w:spacing w:line="360" w:lineRule="auto"/>
        <w:jc w:val="both"/>
      </w:pPr>
      <w:r>
        <w:t>Wraz z ofertą muszą zostać złożone:</w:t>
      </w:r>
    </w:p>
    <w:p w14:paraId="5259E77E" w14:textId="77777777" w:rsidR="00247207" w:rsidRDefault="00247207" w:rsidP="003E154C">
      <w:pPr>
        <w:pStyle w:val="Akapitzlist"/>
        <w:numPr>
          <w:ilvl w:val="0"/>
          <w:numId w:val="28"/>
        </w:numPr>
        <w:spacing w:line="360" w:lineRule="auto"/>
        <w:jc w:val="both"/>
      </w:pPr>
      <w:r>
        <w:t xml:space="preserve">Oświadczenie Wykonawcy o </w:t>
      </w:r>
      <w:r w:rsidR="009F67E5">
        <w:t xml:space="preserve">spełnieniu warunków udziału w postępowaniu oraz o </w:t>
      </w:r>
      <w:r>
        <w:t xml:space="preserve">niepodleganiu wykluczeniu z postępowania – załącznik nr </w:t>
      </w:r>
      <w:r w:rsidR="009F67E5">
        <w:t>2</w:t>
      </w:r>
      <w:r>
        <w:t xml:space="preserve"> do SWZ (</w:t>
      </w:r>
      <w:r w:rsidR="00904E2B">
        <w:t xml:space="preserve">w przypadku </w:t>
      </w:r>
      <w:r w:rsidR="00904E2B">
        <w:lastRenderedPageBreak/>
        <w:t xml:space="preserve">wspólnego ubiegania się o udzielenie zamówienia przez Wykonawców, oświadczenie składa każdy z Wykonawców). </w:t>
      </w:r>
    </w:p>
    <w:p w14:paraId="5E12A4E3" w14:textId="77777777" w:rsidR="00904E2B" w:rsidRDefault="00904E2B" w:rsidP="003E154C">
      <w:pPr>
        <w:pStyle w:val="Akapitzlist"/>
        <w:numPr>
          <w:ilvl w:val="0"/>
          <w:numId w:val="28"/>
        </w:numPr>
        <w:spacing w:line="360" w:lineRule="auto"/>
        <w:jc w:val="both"/>
      </w:pPr>
      <w:r>
        <w:t>Pełnomocnictwo upoważniające do złożenia oferty</w:t>
      </w:r>
    </w:p>
    <w:p w14:paraId="0C4C89AF" w14:textId="77777777" w:rsidR="00904E2B" w:rsidRDefault="00904E2B" w:rsidP="003E154C">
      <w:pPr>
        <w:pStyle w:val="Akapitzlist"/>
        <w:numPr>
          <w:ilvl w:val="0"/>
          <w:numId w:val="28"/>
        </w:numPr>
        <w:spacing w:line="360" w:lineRule="auto"/>
        <w:jc w:val="both"/>
      </w:pPr>
      <w:r>
        <w:t xml:space="preserve">Pełnomocnictwo dla pełnomocnika do reprezentowania </w:t>
      </w:r>
      <w:r w:rsidR="008418C5">
        <w:t xml:space="preserve">w postępowaniu Wykonawców wspólnie ubiegających się o udzielenie zamówienia </w:t>
      </w:r>
    </w:p>
    <w:p w14:paraId="6F4AC3A8" w14:textId="77777777" w:rsidR="001155C7" w:rsidRDefault="001155C7" w:rsidP="001155C7">
      <w:pPr>
        <w:pStyle w:val="Akapitzlist"/>
        <w:spacing w:after="100" w:afterAutospacing="1" w:line="360" w:lineRule="auto"/>
        <w:ind w:left="1648" w:right="96"/>
        <w:jc w:val="both"/>
      </w:pPr>
      <w:r w:rsidRPr="00575EE0">
        <w:t>Pełnomocnictwo do złożenia oferty i pełnomocnictwo dla pełnomocnika do reprezentowania Wykonawców wspólnie ubiegających się o udzielenie zamówienia musi być złożone w oryginale w takiej samej formie, jak składana oferta (</w:t>
      </w:r>
      <w:r w:rsidRPr="001155C7">
        <w:rPr>
          <w:u w:val="single" w:color="000000"/>
        </w:rPr>
        <w:t>t.j. w formie elektronicznej lub postaci elektronicznej opatrzonej podpisem zaufanym lub podpisem osobistym</w:t>
      </w:r>
      <w:r w:rsidRPr="00575EE0">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240F001" w14:textId="77777777" w:rsidR="008237B3" w:rsidRDefault="008237B3" w:rsidP="003E154C">
      <w:pPr>
        <w:pStyle w:val="Akapitzlist"/>
        <w:numPr>
          <w:ilvl w:val="0"/>
          <w:numId w:val="26"/>
        </w:numPr>
        <w:spacing w:after="100" w:afterAutospacing="1" w:line="360" w:lineRule="auto"/>
        <w:ind w:right="96"/>
        <w:jc w:val="both"/>
      </w:pPr>
      <w:r>
        <w:t>Wykonawca może złożyć tylko jedną ofertę.</w:t>
      </w:r>
    </w:p>
    <w:p w14:paraId="30442677" w14:textId="77777777" w:rsidR="00231FB4" w:rsidRDefault="00231FB4" w:rsidP="006D668D">
      <w:pPr>
        <w:pStyle w:val="Nagwek1"/>
        <w:numPr>
          <w:ilvl w:val="0"/>
          <w:numId w:val="1"/>
        </w:numPr>
        <w:shd w:val="clear" w:color="auto" w:fill="F2F2F2" w:themeFill="background1" w:themeFillShade="F2"/>
        <w:spacing w:before="600" w:after="600" w:line="360" w:lineRule="auto"/>
        <w:rPr>
          <w:rFonts w:ascii="Times New Roman" w:hAnsi="Times New Roman" w:cs="Times New Roman"/>
          <w:b/>
          <w:color w:val="auto"/>
          <w:sz w:val="28"/>
          <w:szCs w:val="28"/>
        </w:rPr>
      </w:pPr>
      <w:bookmarkStart w:id="16" w:name="_Toc64886125"/>
      <w:r w:rsidRPr="00D303E5">
        <w:rPr>
          <w:rFonts w:ascii="Times New Roman" w:hAnsi="Times New Roman" w:cs="Times New Roman"/>
          <w:b/>
          <w:color w:val="auto"/>
          <w:sz w:val="28"/>
          <w:szCs w:val="28"/>
        </w:rPr>
        <w:t xml:space="preserve">MIEJSCE ORAZ TERMIN SKŁADANIA </w:t>
      </w:r>
      <w:r w:rsidR="00905A18">
        <w:rPr>
          <w:rFonts w:ascii="Times New Roman" w:hAnsi="Times New Roman" w:cs="Times New Roman"/>
          <w:b/>
          <w:color w:val="auto"/>
          <w:sz w:val="28"/>
          <w:szCs w:val="28"/>
        </w:rPr>
        <w:t>OFERT</w:t>
      </w:r>
      <w:bookmarkEnd w:id="16"/>
    </w:p>
    <w:p w14:paraId="41845D60" w14:textId="77777777" w:rsidR="00243793" w:rsidRDefault="00243793" w:rsidP="003E154C">
      <w:pPr>
        <w:pStyle w:val="Akapitzlist"/>
        <w:numPr>
          <w:ilvl w:val="0"/>
          <w:numId w:val="17"/>
        </w:numPr>
        <w:spacing w:before="100" w:beforeAutospacing="1" w:after="100" w:afterAutospacing="1" w:line="360" w:lineRule="auto"/>
        <w:ind w:left="714" w:hanging="357"/>
        <w:contextualSpacing/>
        <w:jc w:val="both"/>
      </w:pPr>
      <w:r w:rsidRPr="00A44390">
        <w:t>Wykonawca składa ofertę za pośrednictwem „Formularza do złożenia lub wycofania oferty” dostępnego na ePUAP i udostępnionego również na miniPortaIu.</w:t>
      </w:r>
    </w:p>
    <w:p w14:paraId="0DFF03EB" w14:textId="77777777" w:rsidR="00243793" w:rsidRPr="005B5842" w:rsidRDefault="00243793" w:rsidP="003E154C">
      <w:pPr>
        <w:pStyle w:val="Akapitzlist"/>
        <w:numPr>
          <w:ilvl w:val="0"/>
          <w:numId w:val="17"/>
        </w:numPr>
        <w:spacing w:before="100" w:beforeAutospacing="1" w:after="100" w:afterAutospacing="1" w:line="360" w:lineRule="auto"/>
        <w:ind w:left="714" w:hanging="357"/>
        <w:contextualSpacing/>
        <w:jc w:val="both"/>
        <w:rPr>
          <w:color w:val="000000" w:themeColor="text1"/>
        </w:rPr>
      </w:pPr>
      <w:r w:rsidRPr="00A44390">
        <w:t xml:space="preserve">Sposób złożenia oferty opisany został w Instrukcji użytkownika dostępnej na miniPortalu oraz w </w:t>
      </w:r>
      <w:r>
        <w:t>niniejszej SWZ.</w:t>
      </w:r>
    </w:p>
    <w:p w14:paraId="0B461242" w14:textId="3DFE82C3" w:rsidR="00243793" w:rsidRPr="005B5842" w:rsidRDefault="00243793" w:rsidP="003E154C">
      <w:pPr>
        <w:pStyle w:val="Akapitzlist"/>
        <w:numPr>
          <w:ilvl w:val="0"/>
          <w:numId w:val="17"/>
        </w:numPr>
        <w:spacing w:before="100" w:beforeAutospacing="1" w:after="100" w:afterAutospacing="1" w:line="360" w:lineRule="auto"/>
        <w:ind w:left="714" w:hanging="357"/>
        <w:contextualSpacing/>
        <w:jc w:val="both"/>
        <w:rPr>
          <w:color w:val="000000" w:themeColor="text1"/>
        </w:rPr>
      </w:pPr>
      <w:r w:rsidRPr="005B5842">
        <w:rPr>
          <w:color w:val="000000" w:themeColor="text1"/>
        </w:rPr>
        <w:t xml:space="preserve">Ofertę wraz z wymaganymi załącznikami należy złożyć </w:t>
      </w:r>
      <w:r w:rsidRPr="005B5842">
        <w:rPr>
          <w:color w:val="000000" w:themeColor="text1"/>
          <w:u w:val="single" w:color="000000"/>
        </w:rPr>
        <w:t>w terminie do dnia:</w:t>
      </w:r>
      <w:r w:rsidR="00294B22" w:rsidRPr="005B5842">
        <w:rPr>
          <w:color w:val="000000" w:themeColor="text1"/>
          <w:u w:val="single" w:color="000000"/>
        </w:rPr>
        <w:t xml:space="preserve"> </w:t>
      </w:r>
      <w:r w:rsidR="00294B22" w:rsidRPr="005B5842">
        <w:rPr>
          <w:b/>
          <w:bCs/>
          <w:color w:val="000000" w:themeColor="text1"/>
          <w:u w:val="single" w:color="000000"/>
        </w:rPr>
        <w:t>17</w:t>
      </w:r>
      <w:r w:rsidR="00F55001" w:rsidRPr="005B5842">
        <w:rPr>
          <w:b/>
          <w:bCs/>
          <w:color w:val="000000" w:themeColor="text1"/>
          <w:u w:val="single" w:color="000000"/>
        </w:rPr>
        <w:t xml:space="preserve"> grudnia </w:t>
      </w:r>
      <w:r w:rsidR="008523B0" w:rsidRPr="005B5842">
        <w:rPr>
          <w:b/>
          <w:bCs/>
          <w:color w:val="000000" w:themeColor="text1"/>
          <w:u w:val="single"/>
        </w:rPr>
        <w:t xml:space="preserve"> </w:t>
      </w:r>
      <w:r w:rsidRPr="005B5842">
        <w:rPr>
          <w:b/>
          <w:bCs/>
          <w:color w:val="000000" w:themeColor="text1"/>
          <w:u w:val="single"/>
        </w:rPr>
        <w:t>2021r.</w:t>
      </w:r>
      <w:r w:rsidRPr="005B5842">
        <w:rPr>
          <w:b/>
          <w:bCs/>
          <w:color w:val="000000" w:themeColor="text1"/>
          <w:u w:val="single" w:color="000000"/>
        </w:rPr>
        <w:t xml:space="preserve"> do qodz. 09:30.</w:t>
      </w:r>
      <w:r w:rsidRPr="005B5842">
        <w:rPr>
          <w:color w:val="000000" w:themeColor="text1"/>
          <w:u w:val="single" w:color="000000"/>
        </w:rPr>
        <w:t xml:space="preserve"> </w:t>
      </w:r>
    </w:p>
    <w:p w14:paraId="1A37372F" w14:textId="77777777" w:rsidR="00243793" w:rsidRDefault="00243793" w:rsidP="003E154C">
      <w:pPr>
        <w:pStyle w:val="Akapitzlist"/>
        <w:numPr>
          <w:ilvl w:val="0"/>
          <w:numId w:val="17"/>
        </w:numPr>
        <w:spacing w:before="100" w:beforeAutospacing="1" w:after="100" w:afterAutospacing="1" w:line="360" w:lineRule="auto"/>
        <w:ind w:left="714" w:hanging="357"/>
        <w:contextualSpacing/>
        <w:jc w:val="both"/>
      </w:pPr>
      <w:r w:rsidRPr="00A44390">
        <w:t>Zamawiający odrzuci ofertę złożoną po terminie składania ofert.</w:t>
      </w:r>
    </w:p>
    <w:p w14:paraId="534CCB4F" w14:textId="77777777" w:rsidR="00243793" w:rsidRPr="00243793" w:rsidRDefault="00243793" w:rsidP="003E154C">
      <w:pPr>
        <w:pStyle w:val="Akapitzlist"/>
        <w:numPr>
          <w:ilvl w:val="0"/>
          <w:numId w:val="17"/>
        </w:numPr>
        <w:spacing w:before="100" w:beforeAutospacing="1" w:after="100" w:afterAutospacing="1" w:line="360" w:lineRule="auto"/>
        <w:ind w:left="714" w:hanging="357"/>
        <w:contextualSpacing/>
        <w:jc w:val="both"/>
        <w:rPr>
          <w:b/>
          <w:bCs/>
        </w:rPr>
      </w:pPr>
      <w:r w:rsidRPr="00A44390">
        <w:t>Wykonawca, po przesłaniu oferty za pomocą „Formularza do złożenia lub wycofania oferty</w:t>
      </w:r>
      <w:r>
        <w:t>”</w:t>
      </w:r>
      <w:r w:rsidRPr="00A44390">
        <w:t xml:space="preserve"> otrzyma numer oferty generowany przez ePUAP</w:t>
      </w:r>
      <w:r w:rsidRPr="00243793">
        <w:rPr>
          <w:b/>
          <w:bCs/>
        </w:rPr>
        <w:t xml:space="preserve">. </w:t>
      </w:r>
      <w:r w:rsidRPr="00243793">
        <w:rPr>
          <w:b/>
          <w:bCs/>
          <w:u w:val="single" w:color="000000"/>
        </w:rPr>
        <w:t>Ten numer należy zapisać i zachować. Będzie on potrzebny w razie ewentualnego wycofania oferty.</w:t>
      </w:r>
    </w:p>
    <w:p w14:paraId="4420693F" w14:textId="77777777" w:rsidR="00243793" w:rsidRDefault="00243793" w:rsidP="003E154C">
      <w:pPr>
        <w:pStyle w:val="Akapitzlist"/>
        <w:numPr>
          <w:ilvl w:val="0"/>
          <w:numId w:val="17"/>
        </w:numPr>
        <w:spacing w:before="100" w:beforeAutospacing="1" w:after="100" w:afterAutospacing="1" w:line="360" w:lineRule="auto"/>
        <w:ind w:left="714" w:hanging="357"/>
        <w:contextualSpacing/>
        <w:jc w:val="both"/>
      </w:pPr>
      <w:r w:rsidRPr="00A44390">
        <w:lastRenderedPageBreak/>
        <w:t>Wykonawca przed upływem terminu do składania ofert może wycofać ofertę za pośrednictwem „Formularza do wycofania oferty” dostępnego na ePUAP i udostępnionego również na miniPortaIu. Sposób wycofania oferty został opisany w Instrukcji użytkownika dostępnej na miniPortaIu.</w:t>
      </w:r>
    </w:p>
    <w:p w14:paraId="2A725DAB" w14:textId="77777777" w:rsidR="00905A18" w:rsidRPr="00905A18" w:rsidRDefault="00243793" w:rsidP="003E154C">
      <w:pPr>
        <w:pStyle w:val="Akapitzlist"/>
        <w:numPr>
          <w:ilvl w:val="0"/>
          <w:numId w:val="17"/>
        </w:numPr>
        <w:spacing w:before="100" w:beforeAutospacing="1" w:after="100" w:afterAutospacing="1" w:line="360" w:lineRule="auto"/>
        <w:ind w:left="714" w:hanging="357"/>
        <w:contextualSpacing/>
        <w:jc w:val="both"/>
      </w:pPr>
      <w:r w:rsidRPr="00A44390">
        <w:t>Wykonawca po upływie terminu do składania ofert nie może wycofać złożonej oferty.</w:t>
      </w:r>
    </w:p>
    <w:p w14:paraId="0080436A" w14:textId="77777777" w:rsidR="00905A18" w:rsidRPr="00243793" w:rsidRDefault="00905A18" w:rsidP="006D668D">
      <w:pPr>
        <w:pStyle w:val="Nagwek1"/>
        <w:numPr>
          <w:ilvl w:val="0"/>
          <w:numId w:val="1"/>
        </w:numPr>
        <w:shd w:val="clear" w:color="auto" w:fill="F2F2F2" w:themeFill="background1" w:themeFillShade="F2"/>
        <w:spacing w:before="100" w:beforeAutospacing="1" w:after="100" w:afterAutospacing="1" w:line="360" w:lineRule="auto"/>
        <w:ind w:left="1077"/>
        <w:rPr>
          <w:rFonts w:ascii="Times New Roman" w:hAnsi="Times New Roman" w:cs="Times New Roman"/>
          <w:b/>
          <w:color w:val="auto"/>
          <w:sz w:val="24"/>
          <w:szCs w:val="24"/>
        </w:rPr>
      </w:pPr>
      <w:bookmarkStart w:id="17" w:name="_Toc64886126"/>
      <w:r w:rsidRPr="00243793">
        <w:rPr>
          <w:rFonts w:ascii="Times New Roman" w:hAnsi="Times New Roman" w:cs="Times New Roman"/>
          <w:b/>
          <w:color w:val="auto"/>
          <w:sz w:val="24"/>
          <w:szCs w:val="24"/>
        </w:rPr>
        <w:t>TERMIN OTWARCIA OFERT</w:t>
      </w:r>
      <w:bookmarkEnd w:id="17"/>
    </w:p>
    <w:p w14:paraId="53A6E843" w14:textId="60887E79" w:rsidR="00243793" w:rsidRPr="00243793" w:rsidRDefault="00243793" w:rsidP="003E154C">
      <w:pPr>
        <w:pStyle w:val="Akapitzlist"/>
        <w:numPr>
          <w:ilvl w:val="0"/>
          <w:numId w:val="18"/>
        </w:numPr>
        <w:spacing w:before="100" w:beforeAutospacing="1" w:after="100" w:afterAutospacing="1" w:line="360" w:lineRule="auto"/>
        <w:ind w:right="7"/>
        <w:jc w:val="both"/>
      </w:pPr>
      <w:r w:rsidRPr="00243793">
        <w:t xml:space="preserve">Otwarcie ofert nastąpi w </w:t>
      </w:r>
      <w:r w:rsidRPr="005B5842">
        <w:rPr>
          <w:color w:val="000000" w:themeColor="text1"/>
        </w:rPr>
        <w:t xml:space="preserve">dniu: </w:t>
      </w:r>
      <w:r w:rsidR="00294B22" w:rsidRPr="005B5842">
        <w:rPr>
          <w:b/>
          <w:bCs/>
          <w:color w:val="000000" w:themeColor="text1"/>
        </w:rPr>
        <w:t>17</w:t>
      </w:r>
      <w:r w:rsidR="00E922AC" w:rsidRPr="005B5842">
        <w:rPr>
          <w:b/>
          <w:bCs/>
          <w:color w:val="000000" w:themeColor="text1"/>
        </w:rPr>
        <w:t xml:space="preserve"> grudnia </w:t>
      </w:r>
      <w:r w:rsidR="00F47661" w:rsidRPr="005B5842">
        <w:rPr>
          <w:b/>
          <w:bCs/>
          <w:color w:val="000000" w:themeColor="text1"/>
          <w:u w:val="single" w:color="000000"/>
        </w:rPr>
        <w:t xml:space="preserve"> 2021</w:t>
      </w:r>
      <w:r w:rsidRPr="005B5842">
        <w:rPr>
          <w:b/>
          <w:bCs/>
          <w:color w:val="000000" w:themeColor="text1"/>
          <w:u w:val="single" w:color="000000"/>
        </w:rPr>
        <w:t xml:space="preserve"> o </w:t>
      </w:r>
      <w:r w:rsidR="00F47661" w:rsidRPr="005B5842">
        <w:rPr>
          <w:b/>
          <w:bCs/>
          <w:color w:val="000000" w:themeColor="text1"/>
          <w:u w:val="single" w:color="000000"/>
        </w:rPr>
        <w:t>godzinie</w:t>
      </w:r>
      <w:r w:rsidRPr="005B5842">
        <w:rPr>
          <w:b/>
          <w:bCs/>
          <w:color w:val="000000" w:themeColor="text1"/>
          <w:u w:val="single" w:color="000000"/>
        </w:rPr>
        <w:t xml:space="preserve"> 1</w:t>
      </w:r>
      <w:r w:rsidR="00DF06D5" w:rsidRPr="005B5842">
        <w:rPr>
          <w:b/>
          <w:bCs/>
          <w:color w:val="000000" w:themeColor="text1"/>
          <w:u w:val="single" w:color="000000"/>
        </w:rPr>
        <w:t>1</w:t>
      </w:r>
      <w:r w:rsidRPr="005B5842">
        <w:rPr>
          <w:b/>
          <w:bCs/>
          <w:color w:val="000000" w:themeColor="text1"/>
          <w:u w:val="single" w:color="000000"/>
        </w:rPr>
        <w:t>.00.</w:t>
      </w:r>
    </w:p>
    <w:p w14:paraId="4529395E" w14:textId="77777777" w:rsidR="00243793" w:rsidRPr="00243793" w:rsidRDefault="00243793" w:rsidP="003E154C">
      <w:pPr>
        <w:pStyle w:val="Akapitzlist"/>
        <w:numPr>
          <w:ilvl w:val="0"/>
          <w:numId w:val="18"/>
        </w:numPr>
        <w:spacing w:before="100" w:beforeAutospacing="1" w:after="100" w:afterAutospacing="1" w:line="360" w:lineRule="auto"/>
        <w:ind w:right="7"/>
        <w:jc w:val="both"/>
      </w:pPr>
      <w:r w:rsidRPr="00243793">
        <w:t>Zamawiający, najpóźniej przed otwarciem ofert (a po złożeniu ofert), udostępni na stronie internetowej prowadzonego postępowania informację o kwocie, jaką zamierza przeznaczyć na sfinansowanie zamówienia.</w:t>
      </w:r>
    </w:p>
    <w:p w14:paraId="598AA716" w14:textId="77777777" w:rsidR="00243793" w:rsidRPr="00243793" w:rsidRDefault="00243793" w:rsidP="003E154C">
      <w:pPr>
        <w:pStyle w:val="Akapitzlist"/>
        <w:numPr>
          <w:ilvl w:val="0"/>
          <w:numId w:val="18"/>
        </w:numPr>
        <w:spacing w:before="100" w:beforeAutospacing="1" w:after="100" w:afterAutospacing="1" w:line="360" w:lineRule="auto"/>
        <w:ind w:right="7"/>
        <w:jc w:val="both"/>
      </w:pPr>
      <w:r w:rsidRPr="00243793">
        <w:t>Zamawiający, niezwłocznie po otwarciu ofert, udostępni na stronie internetowej prowadzonego postępowania informacje o:</w:t>
      </w:r>
    </w:p>
    <w:p w14:paraId="3738CBF6" w14:textId="77777777" w:rsidR="00243793" w:rsidRPr="00243793" w:rsidRDefault="00243793" w:rsidP="003E154C">
      <w:pPr>
        <w:pStyle w:val="Akapitzlist"/>
        <w:numPr>
          <w:ilvl w:val="0"/>
          <w:numId w:val="19"/>
        </w:numPr>
        <w:spacing w:before="100" w:beforeAutospacing="1" w:after="100" w:afterAutospacing="1" w:line="360" w:lineRule="auto"/>
        <w:ind w:right="7"/>
        <w:jc w:val="both"/>
      </w:pPr>
      <w:r w:rsidRPr="00243793">
        <w:t>nazwach albo imionach i nazwiskach oraz siedzibach lub miejscach prowadzonej działalności gospodarczej albo miejscach zamieszkania wykonawców, których oferty zostały otwarte;</w:t>
      </w:r>
    </w:p>
    <w:p w14:paraId="18F57576" w14:textId="77777777" w:rsidR="00243793" w:rsidRPr="00243793" w:rsidRDefault="00243793" w:rsidP="003E154C">
      <w:pPr>
        <w:pStyle w:val="Akapitzlist"/>
        <w:numPr>
          <w:ilvl w:val="0"/>
          <w:numId w:val="19"/>
        </w:numPr>
        <w:spacing w:before="100" w:beforeAutospacing="1" w:after="100" w:afterAutospacing="1" w:line="360" w:lineRule="auto"/>
        <w:ind w:right="7"/>
        <w:jc w:val="both"/>
      </w:pPr>
      <w:r w:rsidRPr="00243793">
        <w:t>cenach lub kosztach zawartych w ofertach.</w:t>
      </w:r>
    </w:p>
    <w:p w14:paraId="1BA7E239" w14:textId="77777777" w:rsidR="00243793" w:rsidRPr="00243793" w:rsidRDefault="00243793" w:rsidP="003E154C">
      <w:pPr>
        <w:pStyle w:val="Akapitzlist"/>
        <w:numPr>
          <w:ilvl w:val="0"/>
          <w:numId w:val="18"/>
        </w:numPr>
        <w:spacing w:before="100" w:beforeAutospacing="1" w:after="100" w:afterAutospacing="1" w:line="360" w:lineRule="auto"/>
        <w:ind w:right="7"/>
        <w:jc w:val="both"/>
      </w:pPr>
      <w:r w:rsidRPr="00243793">
        <w:t>W przypadku wystąpienia awarii systemu teleinformatycznego, która spowoduje brak możliwości otwarcia ofert w terminie określonym przez Zamawiającego, otwarcie ofert nastąpi niezwłocznie po usunięciu awarii.</w:t>
      </w:r>
    </w:p>
    <w:p w14:paraId="129E5A95" w14:textId="77777777" w:rsidR="00905A18" w:rsidRPr="00905A18" w:rsidRDefault="00243793" w:rsidP="003E154C">
      <w:pPr>
        <w:pStyle w:val="Akapitzlist"/>
        <w:numPr>
          <w:ilvl w:val="0"/>
          <w:numId w:val="18"/>
        </w:numPr>
        <w:spacing w:before="100" w:beforeAutospacing="1" w:after="100" w:afterAutospacing="1" w:line="360" w:lineRule="auto"/>
        <w:ind w:right="7"/>
        <w:jc w:val="both"/>
      </w:pPr>
      <w:r w:rsidRPr="00243793">
        <w:t>Zamawiający poinformuje o zmianie terminu otwarcia ofert na stronie internetowej prowadzonego postępowania.</w:t>
      </w:r>
    </w:p>
    <w:p w14:paraId="6005D09B" w14:textId="77777777" w:rsidR="00F52D54" w:rsidRDefault="00231FB4" w:rsidP="006D668D">
      <w:pPr>
        <w:pStyle w:val="Nagwek1"/>
        <w:numPr>
          <w:ilvl w:val="0"/>
          <w:numId w:val="1"/>
        </w:numPr>
        <w:shd w:val="clear" w:color="auto" w:fill="F2F2F2" w:themeFill="background1" w:themeFillShade="F2"/>
        <w:spacing w:before="600" w:after="600" w:line="360" w:lineRule="auto"/>
        <w:ind w:left="1077"/>
        <w:rPr>
          <w:rFonts w:ascii="Times New Roman" w:hAnsi="Times New Roman" w:cs="Times New Roman"/>
          <w:b/>
          <w:color w:val="auto"/>
          <w:sz w:val="28"/>
          <w:szCs w:val="28"/>
        </w:rPr>
      </w:pPr>
      <w:bookmarkStart w:id="18" w:name="_Toc64886127"/>
      <w:r w:rsidRPr="00905A18">
        <w:rPr>
          <w:rFonts w:ascii="Times New Roman" w:hAnsi="Times New Roman" w:cs="Times New Roman"/>
          <w:b/>
          <w:color w:val="auto"/>
          <w:sz w:val="28"/>
          <w:szCs w:val="28"/>
        </w:rPr>
        <w:t>OPIS SPOSOBU OBLICZANIA CENY</w:t>
      </w:r>
      <w:bookmarkEnd w:id="18"/>
    </w:p>
    <w:p w14:paraId="5A20B947" w14:textId="77777777" w:rsidR="00C4720E" w:rsidRDefault="00C4720E" w:rsidP="003E154C">
      <w:pPr>
        <w:pStyle w:val="Akapitzlist"/>
        <w:numPr>
          <w:ilvl w:val="0"/>
          <w:numId w:val="30"/>
        </w:numPr>
        <w:spacing w:line="360" w:lineRule="auto"/>
        <w:ind w:hanging="357"/>
      </w:pPr>
      <w:r w:rsidRPr="00C4720E">
        <w:t xml:space="preserve">W </w:t>
      </w:r>
      <w:r>
        <w:t>formularzu ofertowym</w:t>
      </w:r>
      <w:r w:rsidRPr="00C4720E">
        <w:t xml:space="preserve"> Wykonawca zobowiązany jest podać cenę za wykonanie całego przedmiotu zamówienia w złotych polskich (PLN), z dokładnością do 1 grosza, tj. do dwóch miejsc po przecinku.</w:t>
      </w:r>
    </w:p>
    <w:p w14:paraId="3470B302" w14:textId="77777777" w:rsidR="00C4720E" w:rsidRDefault="00C4720E" w:rsidP="003E154C">
      <w:pPr>
        <w:pStyle w:val="Akapitzlist"/>
        <w:numPr>
          <w:ilvl w:val="0"/>
          <w:numId w:val="30"/>
        </w:numPr>
        <w:spacing w:line="360" w:lineRule="auto"/>
        <w:ind w:hanging="357"/>
      </w:pPr>
      <w:r w:rsidRPr="00C4720E">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29021E0" w14:textId="77777777" w:rsidR="00C4720E" w:rsidRDefault="00C4720E" w:rsidP="003E154C">
      <w:pPr>
        <w:pStyle w:val="Akapitzlist"/>
        <w:numPr>
          <w:ilvl w:val="0"/>
          <w:numId w:val="30"/>
        </w:numPr>
        <w:spacing w:line="360" w:lineRule="auto"/>
        <w:ind w:hanging="357"/>
      </w:pPr>
      <w:r w:rsidRPr="00C4720E">
        <w:lastRenderedPageBreak/>
        <w:t>Rozliczenia między Zamawiającym a Wykonawcą prowadzone będą w złotych polskich z dokładnością do dwóch miejsc po przecinku.</w:t>
      </w:r>
    </w:p>
    <w:p w14:paraId="4E707986" w14:textId="77777777" w:rsidR="00C4720E" w:rsidRDefault="00C4720E" w:rsidP="003E154C">
      <w:pPr>
        <w:pStyle w:val="Akapitzlist"/>
        <w:numPr>
          <w:ilvl w:val="0"/>
          <w:numId w:val="30"/>
        </w:numPr>
        <w:spacing w:line="360" w:lineRule="auto"/>
        <w:ind w:hanging="357"/>
      </w:pPr>
      <w:r w:rsidRPr="00C4720E">
        <w:t>Wykonawca zobowiązany jest zastosować stawkę VAT zgodnie z obowiązującymi przepisami ustawy z 11 marca 2004 r. o  podatku od towarów i usług.</w:t>
      </w:r>
    </w:p>
    <w:p w14:paraId="4BF2D9C7" w14:textId="77777777" w:rsidR="00C4720E" w:rsidRDefault="00C4720E" w:rsidP="003E154C">
      <w:pPr>
        <w:pStyle w:val="Akapitzlist"/>
        <w:numPr>
          <w:ilvl w:val="0"/>
          <w:numId w:val="30"/>
        </w:numPr>
        <w:spacing w:line="360" w:lineRule="auto"/>
        <w:ind w:hanging="357"/>
      </w:pPr>
      <w:r w:rsidRPr="00C4720E">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E9987CD" w14:textId="77777777" w:rsidR="00C4720E" w:rsidRDefault="00C4720E" w:rsidP="003E154C">
      <w:pPr>
        <w:pStyle w:val="Akapitzlist"/>
        <w:numPr>
          <w:ilvl w:val="0"/>
          <w:numId w:val="30"/>
        </w:numPr>
        <w:spacing w:line="360" w:lineRule="auto"/>
        <w:ind w:hanging="357"/>
      </w:pPr>
      <w:bookmarkStart w:id="19" w:name="_Hlk61113033"/>
      <w:r w:rsidRPr="00C4720E">
        <w:t>Wykonawca</w:t>
      </w:r>
      <w:bookmarkEnd w:id="19"/>
      <w:r w:rsidRPr="00C4720E">
        <w:t xml:space="preserve"> składając ofertę zobowiązany jest:</w:t>
      </w:r>
    </w:p>
    <w:p w14:paraId="22FB9B84" w14:textId="77777777" w:rsidR="00C4720E" w:rsidRDefault="00C4720E" w:rsidP="003E154C">
      <w:pPr>
        <w:pStyle w:val="Akapitzlist"/>
        <w:numPr>
          <w:ilvl w:val="0"/>
          <w:numId w:val="31"/>
        </w:numPr>
        <w:spacing w:line="360" w:lineRule="auto"/>
        <w:ind w:hanging="357"/>
      </w:pPr>
      <w:r w:rsidRPr="00C4720E">
        <w:t>poinformować Zamawiającego, że wybór jego oferty będzie prowadził do powstania u Zamawiającego obowiązku podatkowego;</w:t>
      </w:r>
    </w:p>
    <w:p w14:paraId="2989DAD7" w14:textId="77777777" w:rsidR="00C4720E" w:rsidRPr="00BB2E70" w:rsidRDefault="00C4720E" w:rsidP="003E154C">
      <w:pPr>
        <w:pStyle w:val="Akapitzlist"/>
        <w:numPr>
          <w:ilvl w:val="0"/>
          <w:numId w:val="31"/>
        </w:numPr>
        <w:spacing w:line="360" w:lineRule="auto"/>
        <w:ind w:hanging="357"/>
      </w:pPr>
      <w:r w:rsidRPr="00BB2E70">
        <w:rPr>
          <w:color w:val="000000" w:themeColor="text1"/>
        </w:rPr>
        <w:t>wskazać nazwę (rodzaj) towaru lub usługi, których dostawa lub świadczenie będą prowadziły do powstania obowiązku podatkowego;</w:t>
      </w:r>
    </w:p>
    <w:p w14:paraId="289D3350" w14:textId="77777777" w:rsidR="00C4720E" w:rsidRPr="00BB2E70" w:rsidRDefault="00C4720E" w:rsidP="003E154C">
      <w:pPr>
        <w:pStyle w:val="Akapitzlist"/>
        <w:numPr>
          <w:ilvl w:val="0"/>
          <w:numId w:val="31"/>
        </w:numPr>
        <w:spacing w:line="360" w:lineRule="auto"/>
        <w:ind w:hanging="357"/>
      </w:pPr>
      <w:r w:rsidRPr="00BB2E70">
        <w:rPr>
          <w:color w:val="000000" w:themeColor="text1"/>
        </w:rPr>
        <w:t>wskazać wartości towaru lub usługi objętego obowiązkiem podatkowym Zamawiającego, bez kwoty podatku;</w:t>
      </w:r>
    </w:p>
    <w:p w14:paraId="31C6494C" w14:textId="77777777" w:rsidR="00C4720E" w:rsidRPr="00BB2E70" w:rsidRDefault="00C4720E" w:rsidP="003E154C">
      <w:pPr>
        <w:pStyle w:val="Akapitzlist"/>
        <w:numPr>
          <w:ilvl w:val="0"/>
          <w:numId w:val="31"/>
        </w:numPr>
        <w:spacing w:line="360" w:lineRule="auto"/>
        <w:ind w:hanging="357"/>
      </w:pPr>
      <w:r w:rsidRPr="00BB2E70">
        <w:rPr>
          <w:color w:val="000000" w:themeColor="text1"/>
        </w:rPr>
        <w:t>wskazać stawkę podatku od towarów i usług, która zgodnie z wiedzą Wykonawcy, będzie miała zastosowanie.</w:t>
      </w:r>
    </w:p>
    <w:p w14:paraId="1EF6BC28" w14:textId="77777777" w:rsidR="00CF681B" w:rsidRDefault="003F0C2D" w:rsidP="003E154C">
      <w:pPr>
        <w:pStyle w:val="Akapitzlist"/>
        <w:numPr>
          <w:ilvl w:val="0"/>
          <w:numId w:val="30"/>
        </w:numPr>
        <w:spacing w:line="360" w:lineRule="auto"/>
        <w:ind w:hanging="357"/>
      </w:pPr>
      <w:r w:rsidRPr="00CF681B">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7A9D124F" w14:textId="77777777" w:rsidR="00262883" w:rsidRPr="00905A18" w:rsidRDefault="00262883" w:rsidP="006D668D">
      <w:pPr>
        <w:pStyle w:val="Nagwek1"/>
        <w:numPr>
          <w:ilvl w:val="0"/>
          <w:numId w:val="1"/>
        </w:numPr>
        <w:shd w:val="clear" w:color="auto" w:fill="F2F2F2" w:themeFill="background1" w:themeFillShade="F2"/>
        <w:spacing w:before="600" w:after="600" w:line="360" w:lineRule="auto"/>
        <w:ind w:left="1077"/>
        <w:jc w:val="both"/>
        <w:rPr>
          <w:rFonts w:ascii="Times New Roman" w:hAnsi="Times New Roman" w:cs="Times New Roman"/>
          <w:b/>
          <w:color w:val="auto"/>
          <w:sz w:val="28"/>
          <w:szCs w:val="28"/>
        </w:rPr>
      </w:pPr>
      <w:bookmarkStart w:id="20" w:name="_Toc64886128"/>
      <w:r w:rsidRPr="00905A18">
        <w:rPr>
          <w:rFonts w:ascii="Times New Roman" w:hAnsi="Times New Roman" w:cs="Times New Roman"/>
          <w:b/>
          <w:color w:val="auto"/>
          <w:sz w:val="28"/>
          <w:szCs w:val="28"/>
        </w:rPr>
        <w:t>OPIS KRYTERIÓW</w:t>
      </w:r>
      <w:r w:rsidR="00C4720E">
        <w:rPr>
          <w:rFonts w:ascii="Times New Roman" w:hAnsi="Times New Roman" w:cs="Times New Roman"/>
          <w:b/>
          <w:color w:val="auto"/>
          <w:sz w:val="28"/>
          <w:szCs w:val="28"/>
        </w:rPr>
        <w:t xml:space="preserve"> OCENY OFERT</w:t>
      </w:r>
      <w:r w:rsidRPr="00905A18">
        <w:rPr>
          <w:rFonts w:ascii="Times New Roman" w:hAnsi="Times New Roman" w:cs="Times New Roman"/>
          <w:b/>
          <w:color w:val="auto"/>
          <w:sz w:val="28"/>
          <w:szCs w:val="28"/>
        </w:rPr>
        <w:t xml:space="preserve"> WRAZ Z PODANIEM </w:t>
      </w:r>
      <w:r w:rsidR="00C4720E">
        <w:rPr>
          <w:rFonts w:ascii="Times New Roman" w:hAnsi="Times New Roman" w:cs="Times New Roman"/>
          <w:b/>
          <w:color w:val="auto"/>
          <w:sz w:val="28"/>
          <w:szCs w:val="28"/>
        </w:rPr>
        <w:t>WAG</w:t>
      </w:r>
      <w:r w:rsidRPr="00905A18">
        <w:rPr>
          <w:rFonts w:ascii="Times New Roman" w:hAnsi="Times New Roman" w:cs="Times New Roman"/>
          <w:b/>
          <w:color w:val="auto"/>
          <w:sz w:val="28"/>
          <w:szCs w:val="28"/>
        </w:rPr>
        <w:t xml:space="preserve"> TYCH KRYTERIÓW I SPOSOBU OCENY OFERT</w:t>
      </w:r>
      <w:bookmarkEnd w:id="20"/>
    </w:p>
    <w:p w14:paraId="76D46159" w14:textId="1F2D6016" w:rsidR="009A598B" w:rsidRDefault="009A598B" w:rsidP="003E154C">
      <w:pPr>
        <w:pStyle w:val="Bezodstpw"/>
        <w:numPr>
          <w:ilvl w:val="0"/>
          <w:numId w:val="11"/>
        </w:numPr>
        <w:spacing w:before="240" w:after="240" w:line="360" w:lineRule="auto"/>
        <w:jc w:val="both"/>
        <w:rPr>
          <w:rFonts w:ascii="Times New Roman" w:hAnsi="Times New Roman" w:cs="Times New Roman"/>
          <w:sz w:val="24"/>
          <w:szCs w:val="24"/>
        </w:rPr>
      </w:pPr>
      <w:r w:rsidRPr="00093DBD">
        <w:rPr>
          <w:rFonts w:ascii="Times New Roman" w:hAnsi="Times New Roman" w:cs="Times New Roman"/>
          <w:sz w:val="24"/>
          <w:szCs w:val="24"/>
        </w:rPr>
        <w:t>Zamawiający będzie oceniał oferty według następujących kryteriów</w:t>
      </w:r>
      <w:r w:rsidR="00294B22">
        <w:rPr>
          <w:rFonts w:ascii="Times New Roman" w:hAnsi="Times New Roman" w:cs="Times New Roman"/>
          <w:sz w:val="24"/>
          <w:szCs w:val="24"/>
        </w:rPr>
        <w:t>:</w:t>
      </w:r>
    </w:p>
    <w:p w14:paraId="4CA78EE3" w14:textId="77777777" w:rsidR="009A598B" w:rsidRPr="009A598B" w:rsidRDefault="009A598B" w:rsidP="009F67E5">
      <w:pPr>
        <w:pStyle w:val="Bezodstpw"/>
        <w:spacing w:before="240" w:after="240" w:line="360" w:lineRule="auto"/>
        <w:jc w:val="both"/>
        <w:rPr>
          <w:rFonts w:ascii="Times New Roman" w:hAnsi="Times New Roman" w:cs="Times New Roman"/>
          <w:sz w:val="24"/>
          <w:szCs w:val="24"/>
        </w:rPr>
      </w:pPr>
    </w:p>
    <w:tbl>
      <w:tblPr>
        <w:tblStyle w:val="Tabela-Siatka"/>
        <w:tblW w:w="5000" w:type="pct"/>
        <w:jc w:val="center"/>
        <w:tblLook w:val="04A0" w:firstRow="1" w:lastRow="0" w:firstColumn="1" w:lastColumn="0" w:noHBand="0" w:noVBand="1"/>
      </w:tblPr>
      <w:tblGrid>
        <w:gridCol w:w="687"/>
        <w:gridCol w:w="6707"/>
        <w:gridCol w:w="2234"/>
      </w:tblGrid>
      <w:tr w:rsidR="009A598B" w:rsidRPr="0052732F" w14:paraId="177807E0" w14:textId="77777777" w:rsidTr="00843066">
        <w:trPr>
          <w:jc w:val="center"/>
        </w:trPr>
        <w:tc>
          <w:tcPr>
            <w:tcW w:w="357" w:type="pct"/>
            <w:shd w:val="clear" w:color="auto" w:fill="E7E6E6" w:themeFill="background2"/>
            <w:vAlign w:val="center"/>
          </w:tcPr>
          <w:p w14:paraId="53218889" w14:textId="77777777" w:rsidR="009A598B" w:rsidRPr="0052732F" w:rsidRDefault="009A598B" w:rsidP="00843066">
            <w:pPr>
              <w:pStyle w:val="Bezodstpw"/>
              <w:spacing w:before="120" w:after="120" w:line="276" w:lineRule="auto"/>
              <w:jc w:val="center"/>
              <w:rPr>
                <w:rFonts w:ascii="Times New Roman" w:hAnsi="Times New Roman" w:cs="Times New Roman"/>
                <w:b/>
                <w:sz w:val="24"/>
                <w:szCs w:val="24"/>
              </w:rPr>
            </w:pPr>
            <w:r w:rsidRPr="0052732F">
              <w:rPr>
                <w:rFonts w:ascii="Times New Roman" w:hAnsi="Times New Roman" w:cs="Times New Roman"/>
                <w:b/>
                <w:sz w:val="24"/>
                <w:szCs w:val="24"/>
              </w:rPr>
              <w:t>Nr.</w:t>
            </w:r>
          </w:p>
        </w:tc>
        <w:tc>
          <w:tcPr>
            <w:tcW w:w="3483" w:type="pct"/>
            <w:shd w:val="clear" w:color="auto" w:fill="E7E6E6" w:themeFill="background2"/>
            <w:vAlign w:val="center"/>
          </w:tcPr>
          <w:p w14:paraId="487FC317" w14:textId="77777777" w:rsidR="009A598B" w:rsidRPr="0052732F" w:rsidRDefault="009A598B" w:rsidP="00843066">
            <w:pPr>
              <w:pStyle w:val="Bezodstpw"/>
              <w:spacing w:before="120" w:after="120" w:line="276" w:lineRule="auto"/>
              <w:rPr>
                <w:rFonts w:ascii="Times New Roman" w:hAnsi="Times New Roman" w:cs="Times New Roman"/>
                <w:b/>
                <w:sz w:val="24"/>
                <w:szCs w:val="24"/>
              </w:rPr>
            </w:pPr>
            <w:r w:rsidRPr="0052732F">
              <w:rPr>
                <w:rFonts w:ascii="Times New Roman" w:hAnsi="Times New Roman" w:cs="Times New Roman"/>
                <w:b/>
                <w:sz w:val="24"/>
                <w:szCs w:val="24"/>
              </w:rPr>
              <w:t>Nazwa kryterium</w:t>
            </w:r>
          </w:p>
        </w:tc>
        <w:tc>
          <w:tcPr>
            <w:tcW w:w="1160" w:type="pct"/>
            <w:shd w:val="clear" w:color="auto" w:fill="E7E6E6" w:themeFill="background2"/>
            <w:vAlign w:val="center"/>
          </w:tcPr>
          <w:p w14:paraId="686C2298" w14:textId="77777777" w:rsidR="009A598B" w:rsidRPr="0052732F" w:rsidRDefault="009A598B" w:rsidP="00843066">
            <w:pPr>
              <w:pStyle w:val="Bezodstpw"/>
              <w:spacing w:before="120" w:after="120" w:line="276" w:lineRule="auto"/>
              <w:jc w:val="center"/>
              <w:rPr>
                <w:rFonts w:ascii="Times New Roman" w:hAnsi="Times New Roman" w:cs="Times New Roman"/>
                <w:b/>
                <w:sz w:val="24"/>
                <w:szCs w:val="24"/>
              </w:rPr>
            </w:pPr>
            <w:r w:rsidRPr="0052732F">
              <w:rPr>
                <w:rFonts w:ascii="Times New Roman" w:hAnsi="Times New Roman" w:cs="Times New Roman"/>
                <w:b/>
                <w:sz w:val="24"/>
                <w:szCs w:val="24"/>
              </w:rPr>
              <w:t>Waga</w:t>
            </w:r>
          </w:p>
        </w:tc>
      </w:tr>
      <w:tr w:rsidR="009A598B" w:rsidRPr="0052732F" w14:paraId="4E1B2B0B" w14:textId="77777777" w:rsidTr="00843066">
        <w:trPr>
          <w:jc w:val="center"/>
        </w:trPr>
        <w:tc>
          <w:tcPr>
            <w:tcW w:w="357" w:type="pct"/>
            <w:vAlign w:val="center"/>
          </w:tcPr>
          <w:p w14:paraId="72D2CA01" w14:textId="77777777" w:rsidR="009A598B" w:rsidRPr="0052732F" w:rsidRDefault="009A598B" w:rsidP="00843066">
            <w:pPr>
              <w:pStyle w:val="Bezodstpw"/>
              <w:spacing w:before="120" w:after="120" w:line="276" w:lineRule="auto"/>
              <w:jc w:val="center"/>
              <w:rPr>
                <w:rFonts w:ascii="Times New Roman" w:hAnsi="Times New Roman" w:cs="Times New Roman"/>
                <w:sz w:val="24"/>
                <w:szCs w:val="24"/>
              </w:rPr>
            </w:pPr>
            <w:r w:rsidRPr="0052732F">
              <w:rPr>
                <w:rFonts w:ascii="Times New Roman" w:hAnsi="Times New Roman" w:cs="Times New Roman"/>
                <w:sz w:val="24"/>
                <w:szCs w:val="24"/>
              </w:rPr>
              <w:t>1.</w:t>
            </w:r>
          </w:p>
        </w:tc>
        <w:tc>
          <w:tcPr>
            <w:tcW w:w="3483" w:type="pct"/>
            <w:vAlign w:val="center"/>
          </w:tcPr>
          <w:p w14:paraId="1B9C79F5" w14:textId="77777777" w:rsidR="009A598B" w:rsidRPr="0052732F" w:rsidRDefault="009A598B" w:rsidP="00843066">
            <w:pPr>
              <w:pStyle w:val="Bezodstpw"/>
              <w:spacing w:before="120" w:after="120" w:line="276" w:lineRule="auto"/>
              <w:rPr>
                <w:rFonts w:ascii="Times New Roman" w:hAnsi="Times New Roman" w:cs="Times New Roman"/>
                <w:sz w:val="24"/>
                <w:szCs w:val="24"/>
              </w:rPr>
            </w:pPr>
            <w:r>
              <w:rPr>
                <w:rFonts w:ascii="Times New Roman" w:hAnsi="Times New Roman" w:cs="Times New Roman"/>
                <w:sz w:val="24"/>
                <w:szCs w:val="24"/>
              </w:rPr>
              <w:t>Cena</w:t>
            </w:r>
          </w:p>
        </w:tc>
        <w:tc>
          <w:tcPr>
            <w:tcW w:w="1160" w:type="pct"/>
            <w:vAlign w:val="center"/>
          </w:tcPr>
          <w:p w14:paraId="5CFF6D91" w14:textId="77777777" w:rsidR="009A598B" w:rsidRPr="00D3363A" w:rsidRDefault="009A598B" w:rsidP="00843066">
            <w:pPr>
              <w:pStyle w:val="Bezodstpw"/>
              <w:spacing w:before="120" w:after="120" w:line="276" w:lineRule="auto"/>
              <w:jc w:val="center"/>
              <w:rPr>
                <w:rFonts w:ascii="Times New Roman" w:hAnsi="Times New Roman" w:cs="Times New Roman"/>
                <w:b/>
                <w:sz w:val="28"/>
                <w:szCs w:val="24"/>
              </w:rPr>
            </w:pPr>
            <w:r w:rsidRPr="00D3363A">
              <w:rPr>
                <w:rFonts w:ascii="Times New Roman" w:hAnsi="Times New Roman" w:cs="Times New Roman"/>
                <w:b/>
                <w:sz w:val="28"/>
                <w:szCs w:val="24"/>
              </w:rPr>
              <w:t>60%</w:t>
            </w:r>
          </w:p>
        </w:tc>
      </w:tr>
      <w:tr w:rsidR="00906EEC" w:rsidRPr="0052732F" w14:paraId="4B98E748" w14:textId="77777777" w:rsidTr="00843066">
        <w:trPr>
          <w:jc w:val="center"/>
        </w:trPr>
        <w:tc>
          <w:tcPr>
            <w:tcW w:w="357" w:type="pct"/>
            <w:vAlign w:val="center"/>
          </w:tcPr>
          <w:p w14:paraId="034F16E6" w14:textId="77777777" w:rsidR="00906EEC" w:rsidRPr="0052732F" w:rsidRDefault="00906EEC" w:rsidP="00843066">
            <w:pPr>
              <w:pStyle w:val="Bezodstpw"/>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483" w:type="pct"/>
            <w:vAlign w:val="center"/>
          </w:tcPr>
          <w:p w14:paraId="0C2E1720" w14:textId="77777777" w:rsidR="00906EEC" w:rsidRDefault="00DD5973" w:rsidP="00843066">
            <w:pPr>
              <w:pStyle w:val="Bezodstpw"/>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Kryterium społeczne </w:t>
            </w:r>
            <w:r w:rsidR="00906EEC">
              <w:rPr>
                <w:rFonts w:ascii="Times New Roman" w:hAnsi="Times New Roman" w:cs="Times New Roman"/>
                <w:sz w:val="24"/>
                <w:szCs w:val="24"/>
              </w:rPr>
              <w:t xml:space="preserve"> </w:t>
            </w:r>
            <w:r w:rsidR="00C20A9C">
              <w:rPr>
                <w:rFonts w:ascii="Times New Roman" w:hAnsi="Times New Roman" w:cs="Times New Roman"/>
                <w:sz w:val="24"/>
                <w:szCs w:val="24"/>
              </w:rPr>
              <w:t xml:space="preserve">- zatrudnienie do realizacji zamówienia </w:t>
            </w:r>
            <w:r w:rsidR="001711BE">
              <w:rPr>
                <w:rFonts w:ascii="Times New Roman" w:hAnsi="Times New Roman" w:cs="Times New Roman"/>
                <w:sz w:val="24"/>
                <w:szCs w:val="24"/>
              </w:rPr>
              <w:t>osób bezrobotnych</w:t>
            </w:r>
            <w:r w:rsidR="00C20A9C">
              <w:rPr>
                <w:rFonts w:ascii="Times New Roman" w:hAnsi="Times New Roman" w:cs="Times New Roman"/>
                <w:sz w:val="24"/>
                <w:szCs w:val="24"/>
              </w:rPr>
              <w:t xml:space="preserve"> </w:t>
            </w:r>
          </w:p>
        </w:tc>
        <w:tc>
          <w:tcPr>
            <w:tcW w:w="1160" w:type="pct"/>
            <w:vAlign w:val="center"/>
          </w:tcPr>
          <w:p w14:paraId="5F39E87D" w14:textId="77777777" w:rsidR="00906EEC" w:rsidRPr="00D3363A" w:rsidRDefault="00DD5973" w:rsidP="00843066">
            <w:pPr>
              <w:pStyle w:val="Bezodstpw"/>
              <w:spacing w:before="120" w:after="120" w:line="276" w:lineRule="auto"/>
              <w:jc w:val="center"/>
              <w:rPr>
                <w:rFonts w:ascii="Times New Roman" w:hAnsi="Times New Roman" w:cs="Times New Roman"/>
                <w:b/>
                <w:sz w:val="28"/>
                <w:szCs w:val="24"/>
              </w:rPr>
            </w:pPr>
            <w:r w:rsidRPr="00C20A9C">
              <w:rPr>
                <w:rFonts w:ascii="Times New Roman" w:hAnsi="Times New Roman" w:cs="Times New Roman"/>
                <w:b/>
                <w:sz w:val="28"/>
                <w:szCs w:val="24"/>
              </w:rPr>
              <w:t>40</w:t>
            </w:r>
            <w:r w:rsidR="00906EEC" w:rsidRPr="00C20A9C">
              <w:rPr>
                <w:rFonts w:ascii="Times New Roman" w:hAnsi="Times New Roman" w:cs="Times New Roman"/>
                <w:b/>
                <w:sz w:val="28"/>
                <w:szCs w:val="24"/>
              </w:rPr>
              <w:t xml:space="preserve"> %</w:t>
            </w:r>
          </w:p>
        </w:tc>
      </w:tr>
    </w:tbl>
    <w:p w14:paraId="43ED8495" w14:textId="77777777" w:rsidR="009A598B" w:rsidRDefault="009A598B" w:rsidP="003E154C">
      <w:pPr>
        <w:pStyle w:val="Bezodstpw"/>
        <w:numPr>
          <w:ilvl w:val="1"/>
          <w:numId w:val="11"/>
        </w:numPr>
        <w:spacing w:before="240" w:after="240" w:line="360" w:lineRule="auto"/>
        <w:jc w:val="both"/>
        <w:rPr>
          <w:rFonts w:ascii="Times New Roman" w:hAnsi="Times New Roman" w:cs="Times New Roman"/>
          <w:sz w:val="24"/>
          <w:szCs w:val="24"/>
        </w:rPr>
      </w:pPr>
      <w:r w:rsidRPr="009A598B">
        <w:rPr>
          <w:rFonts w:ascii="Times New Roman" w:hAnsi="Times New Roman" w:cs="Times New Roman"/>
          <w:sz w:val="24"/>
          <w:szCs w:val="24"/>
        </w:rPr>
        <w:t>Punkty będą liczone według następujących wzorów:</w:t>
      </w:r>
    </w:p>
    <w:p w14:paraId="0A04104A" w14:textId="77777777" w:rsidR="009A598B" w:rsidRDefault="009A598B" w:rsidP="003E154C">
      <w:pPr>
        <w:pStyle w:val="Bezodstpw"/>
        <w:numPr>
          <w:ilvl w:val="2"/>
          <w:numId w:val="11"/>
        </w:numPr>
        <w:spacing w:before="240" w:after="240" w:line="360" w:lineRule="auto"/>
        <w:jc w:val="both"/>
        <w:rPr>
          <w:rFonts w:ascii="Times New Roman" w:hAnsi="Times New Roman" w:cs="Times New Roman"/>
          <w:sz w:val="24"/>
          <w:szCs w:val="24"/>
        </w:rPr>
      </w:pPr>
      <w:r w:rsidRPr="009A598B">
        <w:rPr>
          <w:rFonts w:ascii="Times New Roman" w:hAnsi="Times New Roman" w:cs="Times New Roman"/>
          <w:sz w:val="24"/>
          <w:szCs w:val="24"/>
        </w:rPr>
        <w:t>Kryterium „</w:t>
      </w:r>
      <w:r w:rsidRPr="009A598B">
        <w:rPr>
          <w:rFonts w:ascii="Times New Roman" w:hAnsi="Times New Roman" w:cs="Times New Roman"/>
          <w:b/>
          <w:i/>
          <w:sz w:val="24"/>
          <w:szCs w:val="24"/>
        </w:rPr>
        <w:t>CENA</w:t>
      </w:r>
      <w:r w:rsidRPr="009A598B">
        <w:rPr>
          <w:rFonts w:ascii="Times New Roman" w:hAnsi="Times New Roman" w:cs="Times New Roman"/>
          <w:sz w:val="24"/>
          <w:szCs w:val="24"/>
        </w:rPr>
        <w:t>” będzie oceniane następująco:</w:t>
      </w:r>
    </w:p>
    <w:tbl>
      <w:tblPr>
        <w:tblStyle w:val="Tabela-Siatka"/>
        <w:tblW w:w="5000" w:type="pct"/>
        <w:jc w:val="center"/>
        <w:tblLook w:val="04A0" w:firstRow="1" w:lastRow="0" w:firstColumn="1" w:lastColumn="0" w:noHBand="0" w:noVBand="1"/>
      </w:tblPr>
      <w:tblGrid>
        <w:gridCol w:w="9628"/>
      </w:tblGrid>
      <w:tr w:rsidR="009A598B" w:rsidRPr="00ED1881" w14:paraId="4745B265" w14:textId="77777777" w:rsidTr="00843066">
        <w:trPr>
          <w:jc w:val="center"/>
        </w:trPr>
        <w:tc>
          <w:tcPr>
            <w:tcW w:w="5000" w:type="pct"/>
            <w:shd w:val="clear" w:color="auto" w:fill="E7E6E6" w:themeFill="background2"/>
          </w:tcPr>
          <w:p w14:paraId="58F19749" w14:textId="77777777" w:rsidR="009A598B" w:rsidRPr="00411B9C" w:rsidRDefault="009A598B" w:rsidP="00843066">
            <w:pPr>
              <w:pStyle w:val="Bezodstpw"/>
              <w:spacing w:before="60" w:after="60" w:line="276" w:lineRule="auto"/>
              <w:rPr>
                <w:rFonts w:ascii="Times New Roman" w:hAnsi="Times New Roman" w:cs="Times New Roman"/>
                <w:b/>
                <w:sz w:val="24"/>
                <w:szCs w:val="24"/>
              </w:rPr>
            </w:pPr>
            <w:r w:rsidRPr="00411B9C">
              <w:rPr>
                <w:rFonts w:ascii="Times New Roman" w:hAnsi="Times New Roman" w:cs="Times New Roman"/>
                <w:b/>
                <w:sz w:val="24"/>
                <w:szCs w:val="24"/>
              </w:rPr>
              <w:t>Wzór</w:t>
            </w:r>
          </w:p>
        </w:tc>
      </w:tr>
      <w:tr w:rsidR="009A598B" w:rsidRPr="00ED1881" w14:paraId="1417338D" w14:textId="77777777" w:rsidTr="00843066">
        <w:trPr>
          <w:jc w:val="center"/>
        </w:trPr>
        <w:tc>
          <w:tcPr>
            <w:tcW w:w="5000" w:type="pct"/>
          </w:tcPr>
          <w:p w14:paraId="57D9B597" w14:textId="77777777" w:rsidR="009A598B" w:rsidRPr="00411B9C" w:rsidRDefault="009A598B" w:rsidP="00843066">
            <w:pPr>
              <w:pStyle w:val="Tekstpodstawowy"/>
              <w:spacing w:before="60" w:after="60" w:line="276" w:lineRule="auto"/>
              <w:rPr>
                <w:rFonts w:ascii="Times New Roman" w:hAnsi="Times New Roman" w:cs="Times New Roman"/>
              </w:rPr>
            </w:pPr>
            <w:r w:rsidRPr="00411B9C">
              <w:rPr>
                <w:rFonts w:ascii="Times New Roman" w:hAnsi="Times New Roman" w:cs="Times New Roman"/>
              </w:rPr>
              <w:t>Cena:</w:t>
            </w:r>
          </w:p>
          <w:p w14:paraId="56184715" w14:textId="77777777" w:rsidR="009A598B" w:rsidRPr="00D9573A" w:rsidRDefault="009A598B" w:rsidP="00843066">
            <w:pPr>
              <w:pStyle w:val="NormalnyWeb"/>
              <w:shd w:val="clear" w:color="auto" w:fill="F2F2F2" w:themeFill="background1" w:themeFillShade="F2"/>
              <w:spacing w:before="60" w:after="60" w:line="276" w:lineRule="auto"/>
              <w:jc w:val="center"/>
              <w:rPr>
                <w:b/>
                <w:sz w:val="28"/>
              </w:rPr>
            </w:pPr>
            <w:r>
              <w:rPr>
                <w:b/>
                <w:sz w:val="28"/>
              </w:rPr>
              <w:t>Cn</w:t>
            </w:r>
            <w:r w:rsidRPr="00D9573A">
              <w:rPr>
                <w:b/>
                <w:sz w:val="28"/>
              </w:rPr>
              <w:br/>
              <w:t>P1 = ------------------ x 100 x 60%</w:t>
            </w:r>
            <w:r w:rsidRPr="00D9573A">
              <w:rPr>
                <w:b/>
                <w:sz w:val="28"/>
              </w:rPr>
              <w:br/>
              <w:t>Cb</w:t>
            </w:r>
          </w:p>
          <w:p w14:paraId="7C6BD9AD" w14:textId="77777777" w:rsidR="009A598B" w:rsidRPr="00411B9C" w:rsidRDefault="009A598B" w:rsidP="00843066">
            <w:pPr>
              <w:spacing w:before="120" w:after="120" w:line="276" w:lineRule="auto"/>
              <w:jc w:val="both"/>
            </w:pPr>
            <w:r w:rsidRPr="00411B9C">
              <w:t>gdzie:</w:t>
            </w:r>
          </w:p>
          <w:p w14:paraId="508AB503" w14:textId="77777777" w:rsidR="009A598B" w:rsidRPr="00411B9C" w:rsidRDefault="009A598B" w:rsidP="00843066">
            <w:pPr>
              <w:spacing w:before="120" w:after="120" w:line="276" w:lineRule="auto"/>
              <w:jc w:val="both"/>
            </w:pPr>
            <w:r w:rsidRPr="00411B9C">
              <w:t xml:space="preserve">- </w:t>
            </w:r>
            <w:r w:rsidRPr="00411B9C">
              <w:rPr>
                <w:b/>
              </w:rPr>
              <w:t xml:space="preserve">P1 </w:t>
            </w:r>
            <w:r w:rsidRPr="00411B9C">
              <w:t>– ilość punktów w kryterium 1 – cena;</w:t>
            </w:r>
          </w:p>
          <w:p w14:paraId="744F14F8" w14:textId="77777777" w:rsidR="009A598B" w:rsidRPr="00411B9C" w:rsidRDefault="009A598B" w:rsidP="00843066">
            <w:pPr>
              <w:spacing w:before="120" w:after="120" w:line="276" w:lineRule="auto"/>
              <w:jc w:val="both"/>
            </w:pPr>
            <w:r w:rsidRPr="00411B9C">
              <w:t xml:space="preserve">- </w:t>
            </w:r>
            <w:r w:rsidRPr="00411B9C">
              <w:rPr>
                <w:b/>
              </w:rPr>
              <w:t>Cn</w:t>
            </w:r>
            <w:r w:rsidRPr="00411B9C">
              <w:t xml:space="preserve"> - najniższa cena spośród wszystkich ofert;</w:t>
            </w:r>
          </w:p>
          <w:p w14:paraId="18E468FB" w14:textId="77777777" w:rsidR="009A598B" w:rsidRPr="00411B9C" w:rsidRDefault="009A598B" w:rsidP="00843066">
            <w:pPr>
              <w:spacing w:before="120" w:after="120" w:line="276" w:lineRule="auto"/>
              <w:jc w:val="both"/>
            </w:pPr>
            <w:r w:rsidRPr="00411B9C">
              <w:t xml:space="preserve">- </w:t>
            </w:r>
            <w:r w:rsidRPr="00411B9C">
              <w:rPr>
                <w:b/>
              </w:rPr>
              <w:t>Cb</w:t>
            </w:r>
            <w:r w:rsidRPr="00411B9C">
              <w:t xml:space="preserve"> -  cena podana w </w:t>
            </w:r>
            <w:r>
              <w:t xml:space="preserve">badanej </w:t>
            </w:r>
            <w:r w:rsidRPr="00411B9C">
              <w:t>ofercie;</w:t>
            </w:r>
          </w:p>
          <w:p w14:paraId="0D9C1477" w14:textId="77777777" w:rsidR="009A598B" w:rsidRPr="00411B9C" w:rsidRDefault="009A598B" w:rsidP="00843066">
            <w:pPr>
              <w:spacing w:before="120" w:after="120" w:line="276" w:lineRule="auto"/>
              <w:jc w:val="both"/>
            </w:pPr>
            <w:r w:rsidRPr="00411B9C">
              <w:t xml:space="preserve">- </w:t>
            </w:r>
            <w:r w:rsidRPr="00411B9C">
              <w:rPr>
                <w:b/>
              </w:rPr>
              <w:t>100</w:t>
            </w:r>
            <w:r w:rsidRPr="00411B9C">
              <w:t xml:space="preserve"> – wskaźnik stały;</w:t>
            </w:r>
          </w:p>
          <w:p w14:paraId="37C9E44F" w14:textId="77777777" w:rsidR="009A598B" w:rsidRDefault="009A598B" w:rsidP="00843066">
            <w:pPr>
              <w:spacing w:before="120" w:after="120" w:line="276" w:lineRule="auto"/>
              <w:jc w:val="both"/>
            </w:pPr>
            <w:r w:rsidRPr="00411B9C">
              <w:t xml:space="preserve">- </w:t>
            </w:r>
            <w:r w:rsidRPr="00411B9C">
              <w:rPr>
                <w:b/>
              </w:rPr>
              <w:t>60%</w:t>
            </w:r>
            <w:r w:rsidRPr="00411B9C">
              <w:t xml:space="preserve"> - procentowe znaczenie kryterium ceny</w:t>
            </w:r>
          </w:p>
          <w:p w14:paraId="574884B0" w14:textId="77777777" w:rsidR="009A598B" w:rsidRPr="00E86AD8" w:rsidRDefault="009A598B" w:rsidP="00843066">
            <w:pPr>
              <w:spacing w:before="120" w:after="120" w:line="276" w:lineRule="auto"/>
              <w:jc w:val="both"/>
              <w:rPr>
                <w:b/>
                <w:sz w:val="26"/>
                <w:szCs w:val="26"/>
              </w:rPr>
            </w:pPr>
            <w:r w:rsidRPr="00E86AD8">
              <w:rPr>
                <w:b/>
                <w:sz w:val="26"/>
                <w:szCs w:val="26"/>
              </w:rPr>
              <w:t xml:space="preserve">W tym kryterium można uzyskać maksymalnie </w:t>
            </w:r>
            <w:r w:rsidRPr="00E86AD8">
              <w:rPr>
                <w:b/>
                <w:sz w:val="26"/>
                <w:szCs w:val="26"/>
                <w:u w:val="single"/>
              </w:rPr>
              <w:t>60 punktów</w:t>
            </w:r>
            <w:r w:rsidRPr="00E86AD8">
              <w:rPr>
                <w:b/>
                <w:sz w:val="26"/>
                <w:szCs w:val="26"/>
              </w:rPr>
              <w:t>.</w:t>
            </w:r>
          </w:p>
        </w:tc>
      </w:tr>
    </w:tbl>
    <w:p w14:paraId="59215301" w14:textId="77777777" w:rsidR="00672C17" w:rsidRDefault="00672C17" w:rsidP="00672C17">
      <w:pPr>
        <w:pStyle w:val="Bezodstpw"/>
        <w:spacing w:after="120" w:line="360" w:lineRule="auto"/>
        <w:ind w:left="1145"/>
        <w:jc w:val="both"/>
        <w:rPr>
          <w:rFonts w:ascii="Times New Roman" w:hAnsi="Times New Roman" w:cs="Times New Roman"/>
          <w:sz w:val="24"/>
          <w:szCs w:val="24"/>
        </w:rPr>
      </w:pPr>
    </w:p>
    <w:p w14:paraId="6E7A42B3" w14:textId="77777777" w:rsidR="00672C17" w:rsidRPr="00CA574C" w:rsidRDefault="00672C17" w:rsidP="003E154C">
      <w:pPr>
        <w:pStyle w:val="Bezodstpw"/>
        <w:numPr>
          <w:ilvl w:val="0"/>
          <w:numId w:val="2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Kryterium </w:t>
      </w:r>
      <w:r w:rsidR="00DD5973">
        <w:rPr>
          <w:rFonts w:ascii="Times New Roman" w:hAnsi="Times New Roman" w:cs="Times New Roman"/>
          <w:sz w:val="24"/>
          <w:szCs w:val="24"/>
        </w:rPr>
        <w:t>społeczne</w:t>
      </w:r>
      <w:r>
        <w:rPr>
          <w:rFonts w:ascii="Times New Roman" w:hAnsi="Times New Roman" w:cs="Times New Roman"/>
          <w:sz w:val="24"/>
          <w:szCs w:val="24"/>
        </w:rPr>
        <w:t xml:space="preserve"> oceniane będzie następująco:</w:t>
      </w:r>
    </w:p>
    <w:tbl>
      <w:tblPr>
        <w:tblStyle w:val="Tabela-Siatka"/>
        <w:tblW w:w="0" w:type="auto"/>
        <w:tblInd w:w="959" w:type="dxa"/>
        <w:tblLook w:val="04A0" w:firstRow="1" w:lastRow="0" w:firstColumn="1" w:lastColumn="0" w:noHBand="0" w:noVBand="1"/>
      </w:tblPr>
      <w:tblGrid>
        <w:gridCol w:w="4819"/>
        <w:gridCol w:w="3123"/>
      </w:tblGrid>
      <w:tr w:rsidR="00672C17" w14:paraId="677679E6" w14:textId="77777777" w:rsidTr="00C20A9C">
        <w:tc>
          <w:tcPr>
            <w:tcW w:w="4819" w:type="dxa"/>
            <w:shd w:val="clear" w:color="auto" w:fill="E7E6E6" w:themeFill="background2"/>
            <w:vAlign w:val="center"/>
          </w:tcPr>
          <w:p w14:paraId="635DB819" w14:textId="77777777" w:rsidR="00672C17" w:rsidRPr="005F087B" w:rsidRDefault="00DD5973" w:rsidP="009711AE">
            <w:pPr>
              <w:pStyle w:val="Bezodstpw"/>
              <w:spacing w:before="120" w:line="36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Zatrudnianie osób bezrobotnych do realizacji zamówienia </w:t>
            </w:r>
            <w:r w:rsidR="00672C17">
              <w:rPr>
                <w:rFonts w:ascii="Times New Roman" w:hAnsi="Times New Roman" w:cs="Times New Roman"/>
                <w:b/>
                <w:sz w:val="24"/>
                <w:szCs w:val="24"/>
              </w:rPr>
              <w:t xml:space="preserve">  </w:t>
            </w:r>
          </w:p>
        </w:tc>
        <w:tc>
          <w:tcPr>
            <w:tcW w:w="3123" w:type="dxa"/>
            <w:shd w:val="clear" w:color="auto" w:fill="E7E6E6" w:themeFill="background2"/>
            <w:vAlign w:val="center"/>
          </w:tcPr>
          <w:p w14:paraId="1D6C86A7" w14:textId="77777777" w:rsidR="00672C17" w:rsidRPr="00FD238D" w:rsidRDefault="00672C17" w:rsidP="009711AE">
            <w:pPr>
              <w:pStyle w:val="Bezodstpw"/>
              <w:spacing w:before="120" w:line="360" w:lineRule="auto"/>
              <w:jc w:val="center"/>
              <w:rPr>
                <w:rFonts w:ascii="Times New Roman" w:hAnsi="Times New Roman" w:cs="Times New Roman"/>
                <w:b/>
                <w:color w:val="000000" w:themeColor="text1"/>
                <w:sz w:val="24"/>
                <w:szCs w:val="24"/>
              </w:rPr>
            </w:pPr>
            <w:r w:rsidRPr="00FD238D">
              <w:rPr>
                <w:rFonts w:ascii="Times New Roman" w:hAnsi="Times New Roman" w:cs="Times New Roman"/>
                <w:b/>
                <w:color w:val="000000" w:themeColor="text1"/>
                <w:sz w:val="24"/>
                <w:szCs w:val="24"/>
              </w:rPr>
              <w:t>Liczba  przyznanych punktów</w:t>
            </w:r>
            <w:r>
              <w:rPr>
                <w:rFonts w:ascii="Times New Roman" w:hAnsi="Times New Roman" w:cs="Times New Roman"/>
                <w:b/>
                <w:color w:val="000000" w:themeColor="text1"/>
                <w:sz w:val="24"/>
                <w:szCs w:val="24"/>
              </w:rPr>
              <w:t xml:space="preserve"> -  P2</w:t>
            </w:r>
          </w:p>
        </w:tc>
      </w:tr>
      <w:tr w:rsidR="00672C17" w14:paraId="7CFF6C60" w14:textId="77777777" w:rsidTr="00C20A9C">
        <w:tc>
          <w:tcPr>
            <w:tcW w:w="4819" w:type="dxa"/>
          </w:tcPr>
          <w:p w14:paraId="472F6677" w14:textId="77777777" w:rsidR="00672C17" w:rsidRPr="00FB77D8" w:rsidRDefault="00DD5973" w:rsidP="009711AE">
            <w:pPr>
              <w:pStyle w:val="Bezodstpw"/>
              <w:spacing w:before="120" w:line="360" w:lineRule="auto"/>
              <w:jc w:val="both"/>
              <w:rPr>
                <w:rFonts w:ascii="Times New Roman" w:hAnsi="Times New Roman" w:cs="Times New Roman"/>
                <w:color w:val="000000" w:themeColor="text1"/>
                <w:sz w:val="24"/>
                <w:szCs w:val="24"/>
              </w:rPr>
            </w:pPr>
            <w:r w:rsidRPr="00FB77D8">
              <w:rPr>
                <w:rFonts w:ascii="Times New Roman" w:hAnsi="Times New Roman" w:cs="Times New Roman"/>
                <w:color w:val="000000" w:themeColor="text1"/>
                <w:sz w:val="24"/>
                <w:szCs w:val="24"/>
              </w:rPr>
              <w:t xml:space="preserve">Zatrudnienie </w:t>
            </w:r>
            <w:r w:rsidR="00FB77D8" w:rsidRPr="00FB77D8">
              <w:rPr>
                <w:rFonts w:ascii="Times New Roman" w:hAnsi="Times New Roman" w:cs="Times New Roman"/>
                <w:bCs/>
                <w:color w:val="000000" w:themeColor="text1"/>
                <w:sz w:val="24"/>
                <w:szCs w:val="24"/>
              </w:rPr>
              <w:t xml:space="preserve">min. 1 osoby bezrobotnej (w rozumieniu ustawy z dnia 20 kwietnia 2004 roku o promocji zatrudnienia i instytucjach rynku pracy) w pełnym wymiarze czasu pracy lub zatrudnienie większej liczby osób bezrobotnych o wymiarze równoważnym czasu pracy dający 1 etat ( jest to wymagane w </w:t>
            </w:r>
            <w:r w:rsidR="002B2E3D">
              <w:rPr>
                <w:rFonts w:ascii="Times New Roman" w:hAnsi="Times New Roman" w:cs="Times New Roman"/>
                <w:bCs/>
                <w:color w:val="000000" w:themeColor="text1"/>
                <w:sz w:val="24"/>
                <w:szCs w:val="24"/>
              </w:rPr>
              <w:t>SWZ</w:t>
            </w:r>
            <w:r w:rsidR="00FB77D8">
              <w:rPr>
                <w:rFonts w:ascii="Times New Roman" w:hAnsi="Times New Roman" w:cs="Times New Roman"/>
                <w:bCs/>
                <w:color w:val="000000" w:themeColor="text1"/>
                <w:sz w:val="24"/>
                <w:szCs w:val="24"/>
              </w:rPr>
              <w:t xml:space="preserve">) </w:t>
            </w:r>
          </w:p>
        </w:tc>
        <w:tc>
          <w:tcPr>
            <w:tcW w:w="3123" w:type="dxa"/>
          </w:tcPr>
          <w:p w14:paraId="007AAB04" w14:textId="77777777" w:rsidR="00672C17" w:rsidRDefault="00C20A9C" w:rsidP="009711AE">
            <w:pPr>
              <w:pStyle w:val="Bezodstpw"/>
              <w:spacing w:before="12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672C17">
              <w:rPr>
                <w:rFonts w:ascii="Times New Roman" w:hAnsi="Times New Roman" w:cs="Times New Roman"/>
                <w:color w:val="000000" w:themeColor="text1"/>
                <w:sz w:val="24"/>
                <w:szCs w:val="24"/>
              </w:rPr>
              <w:t xml:space="preserve"> pkt</w:t>
            </w:r>
          </w:p>
        </w:tc>
      </w:tr>
      <w:tr w:rsidR="00672C17" w14:paraId="062AD4A1" w14:textId="77777777" w:rsidTr="00C20A9C">
        <w:tc>
          <w:tcPr>
            <w:tcW w:w="4819" w:type="dxa"/>
          </w:tcPr>
          <w:p w14:paraId="6DED9A5B" w14:textId="77777777" w:rsidR="00672C17" w:rsidRPr="00FB77D8" w:rsidRDefault="00DD5973" w:rsidP="009711AE">
            <w:pPr>
              <w:pStyle w:val="Bezodstpw"/>
              <w:spacing w:before="120" w:line="360" w:lineRule="auto"/>
              <w:jc w:val="both"/>
              <w:rPr>
                <w:rFonts w:ascii="Times New Roman" w:hAnsi="Times New Roman" w:cs="Times New Roman"/>
                <w:color w:val="000000" w:themeColor="text1"/>
                <w:sz w:val="24"/>
                <w:szCs w:val="24"/>
              </w:rPr>
            </w:pPr>
            <w:r w:rsidRPr="00FB77D8">
              <w:rPr>
                <w:rFonts w:ascii="Times New Roman" w:hAnsi="Times New Roman" w:cs="Times New Roman"/>
                <w:color w:val="000000" w:themeColor="text1"/>
                <w:sz w:val="24"/>
                <w:szCs w:val="24"/>
              </w:rPr>
              <w:t xml:space="preserve">Zatrudnienie </w:t>
            </w:r>
            <w:r w:rsidR="001711BE" w:rsidRPr="00FB77D8">
              <w:rPr>
                <w:rFonts w:ascii="Times New Roman" w:hAnsi="Times New Roman" w:cs="Times New Roman"/>
                <w:color w:val="000000" w:themeColor="text1"/>
                <w:sz w:val="24"/>
                <w:szCs w:val="24"/>
              </w:rPr>
              <w:t xml:space="preserve">min. 2 </w:t>
            </w:r>
            <w:r w:rsidR="00C20A9C" w:rsidRPr="00FB77D8">
              <w:rPr>
                <w:rFonts w:ascii="Times New Roman" w:hAnsi="Times New Roman" w:cs="Times New Roman"/>
                <w:color w:val="000000" w:themeColor="text1"/>
                <w:sz w:val="24"/>
                <w:szCs w:val="24"/>
              </w:rPr>
              <w:t xml:space="preserve">osób bezrobotnych </w:t>
            </w:r>
            <w:r w:rsidRPr="00FB77D8">
              <w:rPr>
                <w:rFonts w:ascii="Times New Roman" w:hAnsi="Times New Roman" w:cs="Times New Roman"/>
                <w:color w:val="000000" w:themeColor="text1"/>
                <w:sz w:val="24"/>
                <w:szCs w:val="24"/>
              </w:rPr>
              <w:t xml:space="preserve"> </w:t>
            </w:r>
            <w:r w:rsidR="00FB77D8" w:rsidRPr="00FB77D8">
              <w:rPr>
                <w:rFonts w:ascii="Times New Roman" w:hAnsi="Times New Roman" w:cs="Times New Roman"/>
                <w:bCs/>
                <w:color w:val="000000" w:themeColor="text1"/>
                <w:sz w:val="24"/>
                <w:szCs w:val="24"/>
              </w:rPr>
              <w:t xml:space="preserve">(w rozumieniu ustawy z dnia 20 kwietnia 2004 roku o promocji zatrudnienia i instytucjach rynku </w:t>
            </w:r>
            <w:r w:rsidR="00FB77D8" w:rsidRPr="00FB77D8">
              <w:rPr>
                <w:rFonts w:ascii="Times New Roman" w:hAnsi="Times New Roman" w:cs="Times New Roman"/>
                <w:bCs/>
                <w:color w:val="000000" w:themeColor="text1"/>
                <w:sz w:val="24"/>
                <w:szCs w:val="24"/>
              </w:rPr>
              <w:lastRenderedPageBreak/>
              <w:t xml:space="preserve">pracy) w pełnym wymiarze czasu pracy lub zatrudnienie większej liczby osób bezrobotnych o wymiarze równoważnym czasu pracy dający </w:t>
            </w:r>
            <w:r w:rsidR="00FB77D8">
              <w:rPr>
                <w:rFonts w:ascii="Times New Roman" w:hAnsi="Times New Roman" w:cs="Times New Roman"/>
                <w:bCs/>
                <w:color w:val="000000" w:themeColor="text1"/>
                <w:sz w:val="24"/>
                <w:szCs w:val="24"/>
              </w:rPr>
              <w:t>2</w:t>
            </w:r>
            <w:r w:rsidR="00FB77D8" w:rsidRPr="00FB77D8">
              <w:rPr>
                <w:rFonts w:ascii="Times New Roman" w:hAnsi="Times New Roman" w:cs="Times New Roman"/>
                <w:bCs/>
                <w:color w:val="000000" w:themeColor="text1"/>
                <w:sz w:val="24"/>
                <w:szCs w:val="24"/>
              </w:rPr>
              <w:t xml:space="preserve"> etat</w:t>
            </w:r>
            <w:r w:rsidR="00FB77D8">
              <w:rPr>
                <w:rFonts w:ascii="Times New Roman" w:hAnsi="Times New Roman" w:cs="Times New Roman"/>
                <w:bCs/>
                <w:color w:val="000000" w:themeColor="text1"/>
                <w:sz w:val="24"/>
                <w:szCs w:val="24"/>
              </w:rPr>
              <w:t>y</w:t>
            </w:r>
          </w:p>
        </w:tc>
        <w:tc>
          <w:tcPr>
            <w:tcW w:w="3123" w:type="dxa"/>
          </w:tcPr>
          <w:p w14:paraId="4F4787A0" w14:textId="77777777" w:rsidR="00C20A9C" w:rsidRDefault="00C20A9C" w:rsidP="00C20A9C">
            <w:pPr>
              <w:pStyle w:val="Bezodstpw"/>
              <w:spacing w:before="12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20 pkt </w:t>
            </w:r>
          </w:p>
        </w:tc>
      </w:tr>
      <w:tr w:rsidR="00C20A9C" w14:paraId="58B59E6D" w14:textId="77777777" w:rsidTr="00C20A9C">
        <w:trPr>
          <w:trHeight w:val="585"/>
        </w:trPr>
        <w:tc>
          <w:tcPr>
            <w:tcW w:w="4819" w:type="dxa"/>
          </w:tcPr>
          <w:p w14:paraId="342BCD40" w14:textId="77777777" w:rsidR="00C20A9C" w:rsidRPr="00FB77D8" w:rsidRDefault="00C20A9C" w:rsidP="00FB77D8">
            <w:pPr>
              <w:pStyle w:val="Tekstpodstawowy"/>
              <w:spacing w:before="60"/>
              <w:jc w:val="left"/>
              <w:rPr>
                <w:rFonts w:ascii="Times New Roman" w:hAnsi="Times New Roman" w:cs="Times New Roman"/>
                <w:color w:val="000000" w:themeColor="text1"/>
              </w:rPr>
            </w:pPr>
            <w:r w:rsidRPr="00FB77D8">
              <w:rPr>
                <w:rFonts w:ascii="Times New Roman" w:hAnsi="Times New Roman" w:cs="Times New Roman"/>
                <w:color w:val="000000" w:themeColor="text1"/>
              </w:rPr>
              <w:t xml:space="preserve">Zatrudnienie </w:t>
            </w:r>
            <w:r w:rsidR="00FB77D8" w:rsidRPr="00FB77D8">
              <w:rPr>
                <w:rFonts w:ascii="Times New Roman" w:hAnsi="Times New Roman" w:cs="Times New Roman"/>
                <w:color w:val="000000" w:themeColor="text1"/>
              </w:rPr>
              <w:t xml:space="preserve">min. </w:t>
            </w:r>
            <w:r w:rsidR="001711BE" w:rsidRPr="00FB77D8">
              <w:rPr>
                <w:rFonts w:ascii="Times New Roman" w:hAnsi="Times New Roman" w:cs="Times New Roman"/>
                <w:color w:val="000000" w:themeColor="text1"/>
              </w:rPr>
              <w:t>3</w:t>
            </w:r>
            <w:r w:rsidR="00DB449D" w:rsidRPr="00FB77D8">
              <w:rPr>
                <w:rFonts w:ascii="Times New Roman" w:hAnsi="Times New Roman" w:cs="Times New Roman"/>
                <w:color w:val="000000" w:themeColor="text1"/>
              </w:rPr>
              <w:t xml:space="preserve"> </w:t>
            </w:r>
            <w:r w:rsidR="00FB77D8" w:rsidRPr="00FB77D8">
              <w:rPr>
                <w:rFonts w:ascii="Times New Roman" w:hAnsi="Times New Roman" w:cs="Times New Roman"/>
                <w:color w:val="000000" w:themeColor="text1"/>
              </w:rPr>
              <w:t xml:space="preserve">osób bezrobotnych  </w:t>
            </w:r>
            <w:r w:rsidR="00FB77D8" w:rsidRPr="00FB77D8">
              <w:rPr>
                <w:rFonts w:ascii="Times New Roman" w:hAnsi="Times New Roman" w:cs="Times New Roman"/>
                <w:bCs/>
                <w:color w:val="000000" w:themeColor="text1"/>
              </w:rPr>
              <w:t>(w rozumieniu ustawy z dnia 20 kwietnia 2004 roku o promocji zatrudnienia i instytucjach rynku pracy) w pełnym wymiarze czasu pracy lub zatrudnienie większej liczby osób bezrobotnych o wymiarze równoważnym czasu pracy dający</w:t>
            </w:r>
            <w:r w:rsidR="00FB77D8">
              <w:rPr>
                <w:rFonts w:ascii="Times New Roman" w:hAnsi="Times New Roman" w:cs="Times New Roman"/>
                <w:bCs/>
                <w:color w:val="000000" w:themeColor="text1"/>
              </w:rPr>
              <w:t>m</w:t>
            </w:r>
            <w:r w:rsidR="00FB77D8" w:rsidRPr="00FB77D8">
              <w:rPr>
                <w:rFonts w:ascii="Times New Roman" w:hAnsi="Times New Roman" w:cs="Times New Roman"/>
                <w:bCs/>
                <w:color w:val="000000" w:themeColor="text1"/>
              </w:rPr>
              <w:t xml:space="preserve"> </w:t>
            </w:r>
            <w:r w:rsidR="00FB77D8">
              <w:rPr>
                <w:rFonts w:ascii="Times New Roman" w:hAnsi="Times New Roman" w:cs="Times New Roman"/>
                <w:bCs/>
                <w:color w:val="000000" w:themeColor="text1"/>
              </w:rPr>
              <w:t>3</w:t>
            </w:r>
            <w:r w:rsidR="00FB77D8" w:rsidRPr="00FB77D8">
              <w:rPr>
                <w:rFonts w:ascii="Times New Roman" w:hAnsi="Times New Roman" w:cs="Times New Roman"/>
                <w:bCs/>
                <w:color w:val="000000" w:themeColor="text1"/>
              </w:rPr>
              <w:t xml:space="preserve"> etaty</w:t>
            </w:r>
          </w:p>
        </w:tc>
        <w:tc>
          <w:tcPr>
            <w:tcW w:w="3123" w:type="dxa"/>
          </w:tcPr>
          <w:p w14:paraId="0F6DE2E6" w14:textId="77777777" w:rsidR="00C20A9C" w:rsidRPr="00C20A9C" w:rsidRDefault="00C20A9C" w:rsidP="00C20A9C">
            <w:pPr>
              <w:spacing w:after="160" w:line="259" w:lineRule="auto"/>
              <w:jc w:val="center"/>
              <w:rPr>
                <w:rFonts w:eastAsiaTheme="minorHAnsi"/>
                <w:lang w:eastAsia="en-US"/>
              </w:rPr>
            </w:pPr>
            <w:r w:rsidRPr="00C20A9C">
              <w:rPr>
                <w:rFonts w:eastAsiaTheme="minorHAnsi"/>
                <w:lang w:eastAsia="en-US"/>
              </w:rPr>
              <w:t>40 pkt</w:t>
            </w:r>
          </w:p>
          <w:p w14:paraId="05A65272" w14:textId="77777777" w:rsidR="00C20A9C" w:rsidRPr="00C20A9C" w:rsidRDefault="00C20A9C" w:rsidP="00C20A9C">
            <w:pPr>
              <w:pStyle w:val="Bezodstpw"/>
              <w:spacing w:before="120" w:after="120" w:line="276" w:lineRule="auto"/>
              <w:jc w:val="center"/>
              <w:rPr>
                <w:rFonts w:ascii="Times New Roman" w:hAnsi="Times New Roman" w:cs="Times New Roman"/>
                <w:sz w:val="24"/>
                <w:szCs w:val="24"/>
              </w:rPr>
            </w:pPr>
          </w:p>
        </w:tc>
      </w:tr>
      <w:tr w:rsidR="00C20A9C" w14:paraId="2FCFF508" w14:textId="77777777" w:rsidTr="00C20A9C">
        <w:trPr>
          <w:trHeight w:val="1185"/>
        </w:trPr>
        <w:tc>
          <w:tcPr>
            <w:tcW w:w="7942" w:type="dxa"/>
            <w:gridSpan w:val="2"/>
          </w:tcPr>
          <w:p w14:paraId="4A8BB295" w14:textId="77777777" w:rsidR="00C20A9C" w:rsidRPr="00C20A9C" w:rsidRDefault="00C20A9C" w:rsidP="00C20A9C">
            <w:pPr>
              <w:pStyle w:val="Bezodstpw"/>
              <w:spacing w:before="120" w:after="120" w:line="276" w:lineRule="auto"/>
              <w:jc w:val="both"/>
              <w:rPr>
                <w:rFonts w:ascii="Times New Roman" w:hAnsi="Times New Roman" w:cs="Times New Roman"/>
                <w:bCs/>
                <w:color w:val="000000" w:themeColor="text1"/>
                <w:sz w:val="24"/>
                <w:szCs w:val="24"/>
              </w:rPr>
            </w:pPr>
            <w:r w:rsidRPr="00C20A9C">
              <w:rPr>
                <w:rFonts w:ascii="Times New Roman" w:hAnsi="Times New Roman" w:cs="Times New Roman"/>
                <w:bCs/>
                <w:color w:val="000000" w:themeColor="text1"/>
                <w:sz w:val="24"/>
                <w:szCs w:val="24"/>
              </w:rPr>
              <w:t xml:space="preserve">Zamawiający oceni spełnienie tego kryterium na podstawie oświadczenia Wykonawcy zawartego w formularzu ofertowym. </w:t>
            </w:r>
          </w:p>
          <w:p w14:paraId="6C4EE90D" w14:textId="77777777" w:rsidR="00C20A9C" w:rsidRDefault="00C20A9C" w:rsidP="00C20A9C">
            <w:pPr>
              <w:pStyle w:val="Bezodstpw"/>
              <w:numPr>
                <w:ilvl w:val="2"/>
                <w:numId w:val="4"/>
              </w:numPr>
              <w:spacing w:before="120" w:after="120" w:line="276" w:lineRule="auto"/>
              <w:jc w:val="both"/>
              <w:rPr>
                <w:rFonts w:ascii="Times New Roman" w:hAnsi="Times New Roman" w:cs="Times New Roman"/>
                <w:bCs/>
                <w:color w:val="000000" w:themeColor="text1"/>
                <w:sz w:val="24"/>
                <w:szCs w:val="24"/>
              </w:rPr>
            </w:pPr>
            <w:r w:rsidRPr="00C20A9C">
              <w:rPr>
                <w:rFonts w:ascii="Times New Roman" w:hAnsi="Times New Roman" w:cs="Times New Roman"/>
                <w:bCs/>
                <w:color w:val="000000" w:themeColor="text1"/>
                <w:sz w:val="24"/>
                <w:szCs w:val="24"/>
              </w:rPr>
              <w:t xml:space="preserve">W tym kryterium Zamawiający będzie oceniał zatrudnienie przez </w:t>
            </w:r>
            <w:r w:rsidRPr="007A56CB">
              <w:rPr>
                <w:rFonts w:ascii="Times New Roman" w:hAnsi="Times New Roman" w:cs="Times New Roman"/>
                <w:bCs/>
                <w:color w:val="000000" w:themeColor="text1"/>
                <w:sz w:val="24"/>
                <w:szCs w:val="24"/>
              </w:rPr>
              <w:t xml:space="preserve">Wykonawcę osób bezrobotnych do realizacji niniejszego zamówienia. </w:t>
            </w:r>
          </w:p>
          <w:p w14:paraId="2A4F7948" w14:textId="77777777" w:rsidR="00FB77D8" w:rsidRPr="00FB77D8" w:rsidRDefault="00FB77D8" w:rsidP="00FB77D8">
            <w:pPr>
              <w:pStyle w:val="Bezodstpw"/>
              <w:numPr>
                <w:ilvl w:val="2"/>
                <w:numId w:val="4"/>
              </w:numPr>
              <w:spacing w:before="120" w:after="120" w:line="276" w:lineRule="auto"/>
              <w:jc w:val="both"/>
              <w:rPr>
                <w:rFonts w:ascii="Times New Roman" w:hAnsi="Times New Roman" w:cs="Times New Roman"/>
                <w:bCs/>
                <w:color w:val="000000" w:themeColor="text1"/>
                <w:sz w:val="24"/>
                <w:szCs w:val="24"/>
              </w:rPr>
            </w:pPr>
            <w:r w:rsidRPr="00FB77D8">
              <w:rPr>
                <w:rFonts w:ascii="Times New Roman" w:hAnsi="Times New Roman" w:cs="Times New Roman"/>
                <w:bCs/>
                <w:color w:val="000000" w:themeColor="text1"/>
                <w:sz w:val="24"/>
                <w:szCs w:val="24"/>
              </w:rPr>
              <w:t xml:space="preserve">Zamawiający wymaga, aby Wykonawca do realizacji niniejszego zamówienia zatrudnił min. 1 osobę bezrobotną (w rozumieniu ustawy z dnia 20 kwietnia 2004 roku o promocji zatrudnienia i instytucjach rynku pracy) w pełnym wymiarze czasu pracy lub zatrudnienie większej liczby osób bezrobotnych o wymiarze równoważnym czasu pracy dający 1 etat </w:t>
            </w:r>
            <w:r w:rsidR="00890CF5" w:rsidRPr="00FB77D8">
              <w:rPr>
                <w:rFonts w:ascii="Times New Roman" w:hAnsi="Times New Roman" w:cs="Times New Roman"/>
                <w:bCs/>
                <w:color w:val="000000" w:themeColor="text1"/>
                <w:sz w:val="24"/>
                <w:szCs w:val="24"/>
              </w:rPr>
              <w:t xml:space="preserve">( jest to wymagane w </w:t>
            </w:r>
            <w:r w:rsidR="002B2E3D">
              <w:rPr>
                <w:rFonts w:ascii="Times New Roman" w:hAnsi="Times New Roman" w:cs="Times New Roman"/>
                <w:bCs/>
                <w:color w:val="000000" w:themeColor="text1"/>
                <w:sz w:val="24"/>
                <w:szCs w:val="24"/>
              </w:rPr>
              <w:t>SWZ</w:t>
            </w:r>
            <w:r w:rsidR="00890CF5" w:rsidRPr="00FB77D8">
              <w:rPr>
                <w:rFonts w:ascii="Times New Roman" w:hAnsi="Times New Roman" w:cs="Times New Roman"/>
                <w:bCs/>
                <w:color w:val="000000" w:themeColor="text1"/>
                <w:sz w:val="24"/>
                <w:szCs w:val="24"/>
              </w:rPr>
              <w:t xml:space="preserve"> i w związku z tym niepunktowane) . </w:t>
            </w:r>
          </w:p>
          <w:p w14:paraId="45EC85D0" w14:textId="77777777" w:rsidR="007A56CB" w:rsidRPr="007A56CB" w:rsidRDefault="007A56CB" w:rsidP="007A56CB">
            <w:pPr>
              <w:pStyle w:val="Bezodstpw"/>
              <w:numPr>
                <w:ilvl w:val="2"/>
                <w:numId w:val="4"/>
              </w:numPr>
              <w:spacing w:before="120" w:after="120" w:line="276" w:lineRule="auto"/>
              <w:jc w:val="both"/>
              <w:rPr>
                <w:rFonts w:ascii="Times New Roman" w:hAnsi="Times New Roman" w:cs="Times New Roman"/>
                <w:bCs/>
                <w:color w:val="000000" w:themeColor="text1"/>
                <w:sz w:val="24"/>
                <w:szCs w:val="24"/>
              </w:rPr>
            </w:pPr>
            <w:r w:rsidRPr="007A56CB">
              <w:rPr>
                <w:rFonts w:ascii="Times New Roman" w:hAnsi="Times New Roman" w:cs="Times New Roman"/>
                <w:bCs/>
                <w:color w:val="000000" w:themeColor="text1"/>
                <w:sz w:val="24"/>
                <w:szCs w:val="24"/>
              </w:rPr>
              <w:t xml:space="preserve">Za zatrudnienie osoby bezrobotnej będzie rozumiane także dalsze zatrudnianie osoby bezrobotnej , która jest już u Wykonawcy zatrudniona i która zostanie oddelegowana do wykonywania czynności związanych z realizacją zamówienia. </w:t>
            </w:r>
            <w:r w:rsidR="006856E7" w:rsidRPr="006856E7">
              <w:rPr>
                <w:rFonts w:ascii="Times New Roman" w:hAnsi="Times New Roman" w:cs="Times New Roman"/>
                <w:color w:val="000000" w:themeColor="text1"/>
                <w:sz w:val="24"/>
                <w:szCs w:val="24"/>
              </w:rPr>
              <w:t>Zamawiający dopuszcza zatrudnienie osób bezrobotnych (które nadal są w procesie integracji zawodowej u Wykonawcy ubiegającego się o zamówieniu zastrzeżone), które miało miejsce w okresie do 3 lat przed złożeniem oferty.</w:t>
            </w:r>
            <w:r w:rsidR="006856E7" w:rsidRPr="00714241">
              <w:rPr>
                <w:color w:val="FF0000"/>
              </w:rPr>
              <w:t xml:space="preserve"> </w:t>
            </w:r>
            <w:r w:rsidRPr="007A56CB">
              <w:rPr>
                <w:rFonts w:ascii="Times New Roman" w:hAnsi="Times New Roman" w:cs="Times New Roman"/>
                <w:bCs/>
                <w:color w:val="000000" w:themeColor="text1"/>
                <w:sz w:val="24"/>
                <w:szCs w:val="24"/>
              </w:rPr>
              <w:t xml:space="preserve">W przypadku rozwiązania stosunku pracy przez osobę bezrobotną lub przez Wykonawcę przed zakończeniem terminu realizacji umowy, Wykonawca będzie zobowiązany do zatrudnienia na to miejsce innej osoby bezrobotnej. </w:t>
            </w:r>
          </w:p>
          <w:p w14:paraId="1DD6616B" w14:textId="77777777" w:rsidR="007A56CB" w:rsidRPr="007A56CB" w:rsidRDefault="007A56CB" w:rsidP="007A56CB">
            <w:pPr>
              <w:pStyle w:val="Bezodstpw"/>
              <w:numPr>
                <w:ilvl w:val="2"/>
                <w:numId w:val="4"/>
              </w:numPr>
              <w:spacing w:before="120" w:after="120" w:line="276" w:lineRule="auto"/>
              <w:jc w:val="both"/>
              <w:rPr>
                <w:rFonts w:ascii="Times New Roman" w:hAnsi="Times New Roman" w:cs="Times New Roman"/>
                <w:bCs/>
                <w:color w:val="000000" w:themeColor="text1"/>
                <w:sz w:val="24"/>
                <w:szCs w:val="24"/>
              </w:rPr>
            </w:pPr>
            <w:r w:rsidRPr="007A56CB">
              <w:rPr>
                <w:rFonts w:ascii="Times New Roman" w:hAnsi="Times New Roman" w:cs="Times New Roman"/>
                <w:bCs/>
                <w:color w:val="000000" w:themeColor="text1"/>
                <w:sz w:val="24"/>
                <w:szCs w:val="24"/>
              </w:rPr>
              <w:t xml:space="preserve">Wymagania w zakresie zatrudnienia odnoszą się do zaangażowania osoby bezrobotnej do realizacji przedmiotu umowy przez powierzenie tej osobie czynności związanych z faktyczną realizacją zamówienia. </w:t>
            </w:r>
          </w:p>
          <w:p w14:paraId="44640C14" w14:textId="77777777" w:rsidR="007A56CB" w:rsidRPr="007A56CB" w:rsidRDefault="007A56CB" w:rsidP="007A56CB">
            <w:pPr>
              <w:pStyle w:val="Bezodstpw"/>
              <w:numPr>
                <w:ilvl w:val="2"/>
                <w:numId w:val="4"/>
              </w:numPr>
              <w:spacing w:before="120" w:after="120" w:line="276" w:lineRule="auto"/>
              <w:jc w:val="both"/>
              <w:rPr>
                <w:rFonts w:ascii="Times New Roman" w:hAnsi="Times New Roman" w:cs="Times New Roman"/>
                <w:bCs/>
                <w:color w:val="000000" w:themeColor="text1"/>
                <w:sz w:val="24"/>
                <w:szCs w:val="24"/>
              </w:rPr>
            </w:pPr>
            <w:r w:rsidRPr="007A56CB">
              <w:rPr>
                <w:rFonts w:ascii="Times New Roman" w:hAnsi="Times New Roman" w:cs="Times New Roman"/>
                <w:bCs/>
                <w:color w:val="000000" w:themeColor="text1"/>
                <w:sz w:val="24"/>
                <w:szCs w:val="24"/>
              </w:rPr>
              <w:t xml:space="preserve">Wykonawca złoży oświadczenie, najpóźniej do dnia zakończenia realizacji umowy dotyczące zakresu i rodzaju zadań , które wykonywała osoba bezrobotna w ramach realizacji umowy. </w:t>
            </w:r>
          </w:p>
          <w:p w14:paraId="4D303CAC" w14:textId="77777777" w:rsidR="00C20A9C" w:rsidRPr="006856E7" w:rsidRDefault="007A56CB" w:rsidP="00C20A9C">
            <w:pPr>
              <w:pStyle w:val="Bezodstpw"/>
              <w:numPr>
                <w:ilvl w:val="2"/>
                <w:numId w:val="4"/>
              </w:numPr>
              <w:spacing w:before="120" w:after="120" w:line="276" w:lineRule="auto"/>
              <w:jc w:val="both"/>
              <w:rPr>
                <w:rFonts w:ascii="Times New Roman" w:hAnsi="Times New Roman" w:cs="Times New Roman"/>
                <w:bCs/>
                <w:color w:val="000000" w:themeColor="text1"/>
                <w:sz w:val="24"/>
                <w:szCs w:val="24"/>
              </w:rPr>
            </w:pPr>
            <w:r w:rsidRPr="007A56CB">
              <w:rPr>
                <w:rFonts w:ascii="Times New Roman" w:hAnsi="Times New Roman" w:cs="Times New Roman"/>
                <w:bCs/>
                <w:color w:val="000000" w:themeColor="text1"/>
                <w:sz w:val="24"/>
                <w:szCs w:val="24"/>
              </w:rPr>
              <w:t xml:space="preserve">Zamawiający będzie uprawniony do kontroli spełniania przez Wykonawcę wymagań dotyczących zatrudniania osoby bezrobotnej. Na </w:t>
            </w:r>
            <w:r w:rsidR="00EB2966">
              <w:rPr>
                <w:rFonts w:ascii="Times New Roman" w:hAnsi="Times New Roman" w:cs="Times New Roman"/>
                <w:bCs/>
                <w:color w:val="000000" w:themeColor="text1"/>
                <w:sz w:val="24"/>
                <w:szCs w:val="24"/>
              </w:rPr>
              <w:t xml:space="preserve">każde </w:t>
            </w:r>
            <w:r w:rsidRPr="007A56CB">
              <w:rPr>
                <w:rFonts w:ascii="Times New Roman" w:hAnsi="Times New Roman" w:cs="Times New Roman"/>
                <w:bCs/>
                <w:color w:val="000000" w:themeColor="text1"/>
                <w:sz w:val="24"/>
                <w:szCs w:val="24"/>
              </w:rPr>
              <w:t xml:space="preserve">żądanie Zamawiającego </w:t>
            </w:r>
            <w:r w:rsidR="00EB2966">
              <w:rPr>
                <w:rFonts w:ascii="Times New Roman" w:hAnsi="Times New Roman" w:cs="Times New Roman"/>
                <w:bCs/>
                <w:color w:val="000000" w:themeColor="text1"/>
                <w:sz w:val="24"/>
                <w:szCs w:val="24"/>
              </w:rPr>
              <w:t xml:space="preserve">w wyznaczonym w tym wezwaniu terminie, </w:t>
            </w:r>
            <w:r w:rsidRPr="007A56CB">
              <w:rPr>
                <w:rFonts w:ascii="Times New Roman" w:hAnsi="Times New Roman" w:cs="Times New Roman"/>
                <w:bCs/>
                <w:color w:val="000000" w:themeColor="text1"/>
                <w:sz w:val="24"/>
                <w:szCs w:val="24"/>
              </w:rPr>
              <w:t xml:space="preserve">Wykonawca będzie zobowiązany udokumentować fakt zatrudnienia osoby bezrobotnej , </w:t>
            </w:r>
            <w:r w:rsidRPr="007A56CB">
              <w:rPr>
                <w:rFonts w:ascii="Times New Roman" w:hAnsi="Times New Roman" w:cs="Times New Roman"/>
                <w:bCs/>
                <w:color w:val="000000" w:themeColor="text1"/>
                <w:sz w:val="24"/>
                <w:szCs w:val="24"/>
              </w:rPr>
              <w:lastRenderedPageBreak/>
              <w:t>w szczególności poprzez udostępnienie do wglądu zanonimizowanych dokumentów dotyczących umowy o pracę, dokumentu poświadczającego zgłoszenie do ubezpieczenia społecznego, dokument poświadczający, że dana osoba przed podjęciem zatrudnienia posiadała status osoby bezrobotnej w rozumieniu ustawy z dnia 20 kwietnia 2004 roku o promocji zatrudnienia i instytucjach rynku pracy.</w:t>
            </w:r>
          </w:p>
          <w:p w14:paraId="4E94716B" w14:textId="77777777" w:rsidR="00C20A9C" w:rsidRDefault="00C20A9C" w:rsidP="00C20A9C">
            <w:pPr>
              <w:pStyle w:val="Bezodstpw"/>
              <w:spacing w:before="120" w:after="120" w:line="276" w:lineRule="auto"/>
              <w:jc w:val="both"/>
              <w:rPr>
                <w:rFonts w:ascii="Times New Roman" w:hAnsi="Times New Roman" w:cs="Times New Roman"/>
                <w:color w:val="FF0000"/>
              </w:rPr>
            </w:pPr>
            <w:r w:rsidRPr="005F087B">
              <w:rPr>
                <w:rFonts w:ascii="Times New Roman" w:hAnsi="Times New Roman" w:cs="Times New Roman"/>
                <w:b/>
                <w:color w:val="000000" w:themeColor="text1"/>
                <w:sz w:val="24"/>
                <w:szCs w:val="24"/>
              </w:rPr>
              <w:t>W tym kryte</w:t>
            </w:r>
            <w:r>
              <w:rPr>
                <w:rFonts w:ascii="Times New Roman" w:hAnsi="Times New Roman" w:cs="Times New Roman"/>
                <w:b/>
                <w:color w:val="000000" w:themeColor="text1"/>
                <w:sz w:val="24"/>
                <w:szCs w:val="24"/>
              </w:rPr>
              <w:t>rium można uzyskać maksymalnie 40</w:t>
            </w:r>
            <w:r w:rsidRPr="005F087B">
              <w:rPr>
                <w:rFonts w:ascii="Times New Roman" w:hAnsi="Times New Roman" w:cs="Times New Roman"/>
                <w:b/>
                <w:color w:val="000000" w:themeColor="text1"/>
                <w:sz w:val="24"/>
                <w:szCs w:val="24"/>
              </w:rPr>
              <w:t xml:space="preserve"> punktów</w:t>
            </w:r>
            <w:r>
              <w:rPr>
                <w:rFonts w:ascii="Times New Roman" w:hAnsi="Times New Roman" w:cs="Times New Roman"/>
                <w:b/>
                <w:color w:val="000000" w:themeColor="text1"/>
                <w:sz w:val="24"/>
                <w:szCs w:val="24"/>
              </w:rPr>
              <w:t xml:space="preserve">. </w:t>
            </w:r>
          </w:p>
        </w:tc>
      </w:tr>
    </w:tbl>
    <w:p w14:paraId="57F8019B" w14:textId="77777777" w:rsidR="00672C17" w:rsidRPr="00672C17" w:rsidRDefault="00672C17" w:rsidP="0050384A">
      <w:pPr>
        <w:pStyle w:val="Bezodstpw"/>
        <w:spacing w:before="240" w:after="240" w:line="360" w:lineRule="auto"/>
        <w:jc w:val="both"/>
        <w:rPr>
          <w:rFonts w:ascii="Times New Roman" w:hAnsi="Times New Roman" w:cs="Times New Roman"/>
          <w:b/>
          <w:sz w:val="24"/>
          <w:szCs w:val="24"/>
        </w:rPr>
      </w:pPr>
    </w:p>
    <w:p w14:paraId="60627F02" w14:textId="77777777" w:rsidR="001661E6" w:rsidRDefault="009A598B" w:rsidP="003E154C">
      <w:pPr>
        <w:pStyle w:val="Bezodstpw"/>
        <w:numPr>
          <w:ilvl w:val="2"/>
          <w:numId w:val="21"/>
        </w:numPr>
        <w:spacing w:before="240" w:after="240" w:line="360" w:lineRule="auto"/>
        <w:jc w:val="both"/>
        <w:rPr>
          <w:rFonts w:ascii="Times New Roman" w:hAnsi="Times New Roman" w:cs="Times New Roman"/>
          <w:b/>
          <w:sz w:val="24"/>
          <w:szCs w:val="24"/>
        </w:rPr>
      </w:pPr>
      <w:r w:rsidRPr="001661E6">
        <w:rPr>
          <w:rFonts w:ascii="Times New Roman" w:hAnsi="Times New Roman" w:cs="Times New Roman"/>
          <w:sz w:val="24"/>
          <w:szCs w:val="24"/>
        </w:rPr>
        <w:t xml:space="preserve">Łączna liczba punktów = liczba punktów w kryterium </w:t>
      </w:r>
      <w:r w:rsidRPr="001661E6">
        <w:rPr>
          <w:rFonts w:ascii="Times New Roman" w:hAnsi="Times New Roman" w:cs="Times New Roman"/>
          <w:b/>
          <w:sz w:val="24"/>
          <w:szCs w:val="24"/>
        </w:rPr>
        <w:t>P1 + P2</w:t>
      </w:r>
    </w:p>
    <w:p w14:paraId="3DAF588D" w14:textId="77777777" w:rsidR="001661E6" w:rsidRDefault="009A598B" w:rsidP="003E154C">
      <w:pPr>
        <w:pStyle w:val="Bezodstpw"/>
        <w:numPr>
          <w:ilvl w:val="2"/>
          <w:numId w:val="21"/>
        </w:numPr>
        <w:spacing w:before="240" w:after="240" w:line="360" w:lineRule="auto"/>
        <w:jc w:val="both"/>
        <w:rPr>
          <w:rFonts w:ascii="Times New Roman" w:hAnsi="Times New Roman" w:cs="Times New Roman"/>
          <w:b/>
          <w:sz w:val="24"/>
          <w:szCs w:val="24"/>
        </w:rPr>
      </w:pPr>
      <w:r w:rsidRPr="001661E6">
        <w:rPr>
          <w:rFonts w:ascii="Times New Roman" w:hAnsi="Times New Roman" w:cs="Times New Roman"/>
          <w:sz w:val="24"/>
          <w:szCs w:val="24"/>
        </w:rPr>
        <w:t xml:space="preserve">Punktu będą liczone z dokładnością </w:t>
      </w:r>
      <w:r w:rsidRPr="001661E6">
        <w:rPr>
          <w:rFonts w:ascii="Times New Roman" w:hAnsi="Times New Roman" w:cs="Times New Roman"/>
          <w:b/>
          <w:sz w:val="24"/>
          <w:szCs w:val="24"/>
          <w:u w:val="single"/>
        </w:rPr>
        <w:t>do dwóch miejsc po przecinku.</w:t>
      </w:r>
    </w:p>
    <w:p w14:paraId="0AE4F77C" w14:textId="77777777" w:rsidR="001661E6" w:rsidRDefault="009A598B" w:rsidP="003E154C">
      <w:pPr>
        <w:pStyle w:val="Bezodstpw"/>
        <w:numPr>
          <w:ilvl w:val="2"/>
          <w:numId w:val="21"/>
        </w:numPr>
        <w:spacing w:before="240" w:after="240" w:line="360" w:lineRule="auto"/>
        <w:jc w:val="both"/>
        <w:rPr>
          <w:rFonts w:ascii="Times New Roman" w:hAnsi="Times New Roman" w:cs="Times New Roman"/>
          <w:b/>
          <w:sz w:val="24"/>
          <w:szCs w:val="24"/>
        </w:rPr>
      </w:pPr>
      <w:r w:rsidRPr="001661E6">
        <w:rPr>
          <w:rFonts w:ascii="Times New Roman" w:hAnsi="Times New Roman" w:cs="Times New Roman"/>
          <w:sz w:val="24"/>
          <w:szCs w:val="24"/>
        </w:rPr>
        <w:t xml:space="preserve">Maksymalna liczba punktów do zdobycia </w:t>
      </w:r>
      <w:r w:rsidRPr="001661E6">
        <w:rPr>
          <w:rFonts w:ascii="Times New Roman" w:hAnsi="Times New Roman" w:cs="Times New Roman"/>
          <w:b/>
          <w:sz w:val="24"/>
          <w:szCs w:val="24"/>
          <w:u w:val="single"/>
        </w:rPr>
        <w:t>łącznie wynosi 100 pkt.</w:t>
      </w:r>
    </w:p>
    <w:p w14:paraId="0CF716DC" w14:textId="77777777" w:rsidR="009A598B" w:rsidRPr="001661E6" w:rsidRDefault="009A598B" w:rsidP="003E154C">
      <w:pPr>
        <w:pStyle w:val="Bezodstpw"/>
        <w:numPr>
          <w:ilvl w:val="2"/>
          <w:numId w:val="21"/>
        </w:numPr>
        <w:spacing w:before="240" w:after="240" w:line="360" w:lineRule="auto"/>
        <w:jc w:val="both"/>
        <w:rPr>
          <w:rFonts w:ascii="Times New Roman" w:hAnsi="Times New Roman" w:cs="Times New Roman"/>
          <w:b/>
          <w:sz w:val="24"/>
          <w:szCs w:val="24"/>
        </w:rPr>
      </w:pPr>
      <w:r w:rsidRPr="001661E6">
        <w:rPr>
          <w:rFonts w:ascii="Times New Roman" w:hAnsi="Times New Roman" w:cs="Times New Roman"/>
          <w:sz w:val="24"/>
          <w:szCs w:val="24"/>
        </w:rPr>
        <w:t>Za najkorzystniejszą zostanie uznana oferta, która uzyska największą ilość punktów</w:t>
      </w:r>
    </w:p>
    <w:p w14:paraId="7E349BFB" w14:textId="77777777" w:rsidR="001661E6" w:rsidRPr="00CD069B" w:rsidRDefault="001661E6" w:rsidP="001661E6">
      <w:pPr>
        <w:pStyle w:val="Bezodstpw"/>
        <w:shd w:val="clear" w:color="auto" w:fill="D9D9D9" w:themeFill="background1" w:themeFillShade="D9"/>
        <w:spacing w:before="240" w:after="240" w:line="360" w:lineRule="auto"/>
        <w:jc w:val="both"/>
        <w:rPr>
          <w:rFonts w:ascii="Times New Roman" w:hAnsi="Times New Roman" w:cs="Times New Roman"/>
          <w:b/>
          <w:i/>
          <w:sz w:val="28"/>
          <w:szCs w:val="24"/>
        </w:rPr>
      </w:pPr>
      <w:r w:rsidRPr="00CD069B">
        <w:rPr>
          <w:rFonts w:ascii="Times New Roman" w:hAnsi="Times New Roman" w:cs="Times New Roman"/>
          <w:b/>
          <w:i/>
          <w:sz w:val="28"/>
          <w:szCs w:val="24"/>
        </w:rPr>
        <w:t>POSTANOWIENIA OGÓLNE</w:t>
      </w:r>
    </w:p>
    <w:p w14:paraId="4350F6E0" w14:textId="77777777" w:rsidR="00B739C9" w:rsidRPr="0050384A" w:rsidRDefault="00120601" w:rsidP="003E154C">
      <w:pPr>
        <w:pStyle w:val="Bezodstpw"/>
        <w:numPr>
          <w:ilvl w:val="0"/>
          <w:numId w:val="24"/>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 xml:space="preserve">W toku badania i oceny ofert </w:t>
      </w:r>
      <w:r w:rsidRPr="0050384A">
        <w:rPr>
          <w:rFonts w:ascii="Times New Roman" w:hAnsi="Times New Roman" w:cs="Times New Roman"/>
          <w:b/>
          <w:sz w:val="24"/>
          <w:szCs w:val="24"/>
          <w:u w:val="single"/>
        </w:rPr>
        <w:t>Zamawiający może żądać od Wykonawców wyjaśnień dotyczą</w:t>
      </w:r>
      <w:r w:rsidR="00B72C44" w:rsidRPr="0050384A">
        <w:rPr>
          <w:rFonts w:ascii="Times New Roman" w:hAnsi="Times New Roman" w:cs="Times New Roman"/>
          <w:b/>
          <w:sz w:val="24"/>
          <w:szCs w:val="24"/>
          <w:u w:val="single"/>
        </w:rPr>
        <w:t>cych treści złożonych ofert</w:t>
      </w:r>
      <w:r w:rsidR="0050384A" w:rsidRPr="0050384A">
        <w:rPr>
          <w:rFonts w:ascii="Times New Roman" w:hAnsi="Times New Roman" w:cs="Times New Roman"/>
          <w:b/>
          <w:sz w:val="24"/>
          <w:szCs w:val="24"/>
          <w:u w:val="single"/>
        </w:rPr>
        <w:t xml:space="preserve">. </w:t>
      </w:r>
    </w:p>
    <w:p w14:paraId="141BD19C" w14:textId="77777777" w:rsidR="0050384A" w:rsidRPr="0050384A" w:rsidRDefault="0050384A" w:rsidP="003E154C">
      <w:pPr>
        <w:pStyle w:val="Bezodstpw"/>
        <w:numPr>
          <w:ilvl w:val="0"/>
          <w:numId w:val="24"/>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Zamawiaj</w:t>
      </w:r>
      <w:r w:rsidRPr="0050384A">
        <w:rPr>
          <w:rFonts w:ascii="Times New Roman" w:eastAsia="TimesNewRoman" w:hAnsi="Times New Roman" w:cs="Times New Roman"/>
          <w:sz w:val="24"/>
          <w:szCs w:val="24"/>
        </w:rPr>
        <w:t>ą</w:t>
      </w:r>
      <w:r w:rsidRPr="0050384A">
        <w:rPr>
          <w:rFonts w:ascii="Times New Roman" w:hAnsi="Times New Roman" w:cs="Times New Roman"/>
          <w:sz w:val="24"/>
          <w:szCs w:val="24"/>
        </w:rPr>
        <w:t>cy poprawi w ofercie:</w:t>
      </w:r>
    </w:p>
    <w:p w14:paraId="0A45062C" w14:textId="77777777" w:rsidR="0050384A" w:rsidRPr="0050384A" w:rsidRDefault="0050384A" w:rsidP="003E154C">
      <w:pPr>
        <w:pStyle w:val="Bezodstpw"/>
        <w:numPr>
          <w:ilvl w:val="0"/>
          <w:numId w:val="22"/>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oczywiste omyłki pisarskie,</w:t>
      </w:r>
    </w:p>
    <w:p w14:paraId="150A77D1" w14:textId="77777777" w:rsidR="0050384A" w:rsidRPr="0050384A" w:rsidRDefault="0050384A" w:rsidP="003E154C">
      <w:pPr>
        <w:pStyle w:val="Bezodstpw"/>
        <w:numPr>
          <w:ilvl w:val="0"/>
          <w:numId w:val="22"/>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oczywiste omyłki rachunkowe, z uwzgl</w:t>
      </w:r>
      <w:r w:rsidRPr="0050384A">
        <w:rPr>
          <w:rFonts w:ascii="Times New Roman" w:eastAsia="TimesNewRoman" w:hAnsi="Times New Roman" w:cs="Times New Roman"/>
          <w:sz w:val="24"/>
          <w:szCs w:val="24"/>
        </w:rPr>
        <w:t>ę</w:t>
      </w:r>
      <w:r w:rsidRPr="0050384A">
        <w:rPr>
          <w:rFonts w:ascii="Times New Roman" w:hAnsi="Times New Roman" w:cs="Times New Roman"/>
          <w:sz w:val="24"/>
          <w:szCs w:val="24"/>
        </w:rPr>
        <w:t>dnieniem konsekwencji rachunkowych dokonanych poprawek,</w:t>
      </w:r>
    </w:p>
    <w:p w14:paraId="4DA33862" w14:textId="77777777" w:rsidR="0050384A" w:rsidRPr="0050384A" w:rsidRDefault="0050384A" w:rsidP="003E154C">
      <w:pPr>
        <w:pStyle w:val="Bezodstpw"/>
        <w:numPr>
          <w:ilvl w:val="0"/>
          <w:numId w:val="22"/>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 xml:space="preserve">inne omyłki polegające na niezgodności oferty z dokumentami zamówienia, niepowodujące istotnych zmian w treści oferty </w:t>
      </w:r>
    </w:p>
    <w:p w14:paraId="09B6EEEE" w14:textId="77777777" w:rsidR="0050384A" w:rsidRPr="0050384A" w:rsidRDefault="0050384A" w:rsidP="0050384A">
      <w:pPr>
        <w:pStyle w:val="Bezodstpw"/>
        <w:spacing w:before="240" w:after="240" w:line="360" w:lineRule="auto"/>
        <w:ind w:left="1287"/>
        <w:jc w:val="both"/>
        <w:rPr>
          <w:rFonts w:ascii="Times New Roman" w:hAnsi="Times New Roman" w:cs="Times New Roman"/>
          <w:b/>
          <w:sz w:val="24"/>
          <w:szCs w:val="24"/>
        </w:rPr>
      </w:pPr>
      <w:r w:rsidRPr="0050384A">
        <w:rPr>
          <w:rFonts w:ascii="Times New Roman" w:hAnsi="Times New Roman" w:cs="Times New Roman"/>
          <w:sz w:val="24"/>
          <w:szCs w:val="24"/>
        </w:rPr>
        <w:t>- niezwłocznie zawiadamiaj</w:t>
      </w:r>
      <w:r w:rsidRPr="0050384A">
        <w:rPr>
          <w:rFonts w:ascii="Times New Roman" w:eastAsia="TimesNewRoman" w:hAnsi="Times New Roman" w:cs="Times New Roman"/>
          <w:sz w:val="24"/>
          <w:szCs w:val="24"/>
        </w:rPr>
        <w:t>ą</w:t>
      </w:r>
      <w:r w:rsidRPr="0050384A">
        <w:rPr>
          <w:rFonts w:ascii="Times New Roman" w:hAnsi="Times New Roman" w:cs="Times New Roman"/>
          <w:sz w:val="24"/>
          <w:szCs w:val="24"/>
        </w:rPr>
        <w:t>c o tym Wykonawc</w:t>
      </w:r>
      <w:r w:rsidRPr="0050384A">
        <w:rPr>
          <w:rFonts w:ascii="Times New Roman" w:eastAsia="TimesNewRoman" w:hAnsi="Times New Roman" w:cs="Times New Roman"/>
          <w:sz w:val="24"/>
          <w:szCs w:val="24"/>
        </w:rPr>
        <w:t>ę</w:t>
      </w:r>
      <w:r w:rsidRPr="0050384A">
        <w:rPr>
          <w:rFonts w:ascii="Times New Roman" w:hAnsi="Times New Roman" w:cs="Times New Roman"/>
          <w:sz w:val="24"/>
          <w:szCs w:val="24"/>
        </w:rPr>
        <w:t>, którego oferta została poprawiona</w:t>
      </w:r>
    </w:p>
    <w:p w14:paraId="49F8E672" w14:textId="77777777" w:rsidR="0050384A" w:rsidRPr="0050384A" w:rsidRDefault="0050384A" w:rsidP="003E154C">
      <w:pPr>
        <w:pStyle w:val="Bezodstpw"/>
        <w:numPr>
          <w:ilvl w:val="0"/>
          <w:numId w:val="23"/>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w:t>
      </w:r>
      <w:r w:rsidRPr="0050384A">
        <w:rPr>
          <w:rFonts w:ascii="Times New Roman" w:hAnsi="Times New Roman" w:cs="Times New Roman"/>
          <w:sz w:val="24"/>
          <w:szCs w:val="24"/>
        </w:rPr>
        <w:lastRenderedPageBreak/>
        <w:t>złożenia dowodów w zakresie wyliczenia ceny, lub jej istotnych części składowych. Wyjaśnienia mogą dotyczyć zagadnień wskazanych w art. 224 ust. 3 ustawy Pzp.</w:t>
      </w:r>
    </w:p>
    <w:p w14:paraId="6CAD6FEA" w14:textId="77777777" w:rsidR="0050384A" w:rsidRPr="0050384A" w:rsidRDefault="0050384A" w:rsidP="003E154C">
      <w:pPr>
        <w:pStyle w:val="Bezodstpw"/>
        <w:numPr>
          <w:ilvl w:val="0"/>
          <w:numId w:val="23"/>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Obowiązek wykazania, że oferta nie zawiera rażąco niskiej ceny spoczywa na Wykonawcy.</w:t>
      </w:r>
    </w:p>
    <w:p w14:paraId="54AB4F4E" w14:textId="77777777" w:rsidR="0050384A" w:rsidRPr="0050384A" w:rsidRDefault="0050384A" w:rsidP="003E154C">
      <w:pPr>
        <w:pStyle w:val="Bezodstpw"/>
        <w:numPr>
          <w:ilvl w:val="0"/>
          <w:numId w:val="23"/>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Zamawiający odrzuci ofertę Wykonawcy, który nie złożył wyjaśnień lub jeżeli dokonana ocena wyjaśnień wraz z dostarczonymi dowodami potwierdzi, że oferta zawiera rażąco niską cenę w stosunku do przedmiotu zamówienia.</w:t>
      </w:r>
    </w:p>
    <w:p w14:paraId="4B0E415F" w14:textId="77777777" w:rsidR="0050384A" w:rsidRPr="0050384A" w:rsidRDefault="0050384A" w:rsidP="003E154C">
      <w:pPr>
        <w:pStyle w:val="Bezodstpw"/>
        <w:numPr>
          <w:ilvl w:val="0"/>
          <w:numId w:val="23"/>
        </w:numPr>
        <w:spacing w:before="240" w:after="240" w:line="360" w:lineRule="auto"/>
        <w:jc w:val="both"/>
        <w:rPr>
          <w:rFonts w:ascii="Times New Roman" w:hAnsi="Times New Roman" w:cs="Times New Roman"/>
          <w:b/>
          <w:sz w:val="24"/>
          <w:szCs w:val="24"/>
        </w:rPr>
      </w:pPr>
      <w:r w:rsidRPr="0050384A">
        <w:rPr>
          <w:rFonts w:ascii="Times New Roman" w:hAnsi="Times New Roman" w:cs="Times New Roman"/>
          <w:sz w:val="24"/>
          <w:szCs w:val="24"/>
        </w:rPr>
        <w:t>Zamawiający odrzuci ofertę Wykonawcy, który nie udzielił wyjaśnień w wyznaczonym terminie, lub jeżeli złożone wyjaśnienia wraz z dowodami nie uzasadniają rażąco niskiej ceny tej oferty.</w:t>
      </w:r>
    </w:p>
    <w:p w14:paraId="7CEEB1C6" w14:textId="77777777" w:rsidR="008B06BF" w:rsidRDefault="008B06BF"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sz w:val="28"/>
          <w:szCs w:val="28"/>
        </w:rPr>
      </w:pPr>
      <w:bookmarkStart w:id="21" w:name="_Toc64886129"/>
      <w:r w:rsidRPr="00905A18">
        <w:rPr>
          <w:rFonts w:ascii="Times New Roman" w:hAnsi="Times New Roman" w:cs="Times New Roman"/>
          <w:b/>
          <w:color w:val="auto"/>
          <w:sz w:val="28"/>
          <w:szCs w:val="28"/>
        </w:rPr>
        <w:t>INFORMACJE O FORMALNOŚCIACH JAKIE POWINNY ZOSTAĆ DOPEŁNIONE PO WYBORZE OFERTY W CELU ZAWARCIA UMOWY W SPRAWIE ZAMÓWIENIA PUBLICZNEGO</w:t>
      </w:r>
      <w:bookmarkEnd w:id="21"/>
    </w:p>
    <w:p w14:paraId="6C26F815" w14:textId="77777777" w:rsidR="00610711" w:rsidRDefault="00610711" w:rsidP="003E154C">
      <w:pPr>
        <w:pStyle w:val="Akapitzlist"/>
        <w:numPr>
          <w:ilvl w:val="0"/>
          <w:numId w:val="25"/>
        </w:numPr>
        <w:spacing w:line="360" w:lineRule="auto"/>
        <w:ind w:left="714" w:hanging="357"/>
        <w:jc w:val="both"/>
      </w:pPr>
      <w:r w:rsidRPr="00335C23">
        <w:t xml:space="preserve">Zamawiający </w:t>
      </w:r>
      <w:r w:rsidRPr="005F0D3B">
        <w:t>zawrze umowę w sprawie zamówienia publicznego, w terminie i na zasadach określonych w art. 308 ust. 2 i 3 ustawy Pzp</w:t>
      </w:r>
      <w:r>
        <w:t>.</w:t>
      </w:r>
    </w:p>
    <w:p w14:paraId="2E0820E9" w14:textId="77777777" w:rsidR="00610711" w:rsidRDefault="00610711" w:rsidP="003E154C">
      <w:pPr>
        <w:pStyle w:val="Akapitzlist"/>
        <w:numPr>
          <w:ilvl w:val="0"/>
          <w:numId w:val="25"/>
        </w:numPr>
        <w:spacing w:line="360" w:lineRule="auto"/>
        <w:ind w:left="714" w:hanging="357"/>
        <w:jc w:val="both"/>
      </w:pPr>
      <w:r>
        <w:t>Zamawiający poinformuje Wykonawcę, któremu zostanie udzielone zamówienie, o miejscu i terminie zawarcia umowy.</w:t>
      </w:r>
    </w:p>
    <w:p w14:paraId="08E3580D" w14:textId="77777777" w:rsidR="00610711" w:rsidRDefault="00610711" w:rsidP="003E154C">
      <w:pPr>
        <w:pStyle w:val="Akapitzlist"/>
        <w:numPr>
          <w:ilvl w:val="0"/>
          <w:numId w:val="25"/>
        </w:numPr>
        <w:spacing w:line="360" w:lineRule="auto"/>
        <w:ind w:left="714" w:hanging="357"/>
        <w:jc w:val="both"/>
      </w:pPr>
      <w:r>
        <w:t xml:space="preserve">Przed zawarciem umowy </w:t>
      </w:r>
      <w:r w:rsidRPr="005F0D3B">
        <w:t>Wykonawca, na wezwanie Zamawiającego, zobowiązany jest do podania wszelkich informacji niezbędnych do wypełnienia treści umowy</w:t>
      </w:r>
      <w:r>
        <w:t>.</w:t>
      </w:r>
    </w:p>
    <w:p w14:paraId="14B59031" w14:textId="77777777" w:rsidR="00610711" w:rsidRDefault="00610711" w:rsidP="003E154C">
      <w:pPr>
        <w:pStyle w:val="Akapitzlist"/>
        <w:numPr>
          <w:ilvl w:val="0"/>
          <w:numId w:val="25"/>
        </w:numPr>
        <w:spacing w:line="360" w:lineRule="auto"/>
        <w:ind w:left="714" w:hanging="357"/>
        <w:jc w:val="both"/>
      </w:pPr>
      <w:r w:rsidRPr="008A0F54">
        <w:t xml:space="preserve">W </w:t>
      </w:r>
      <w:r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14695463" w14:textId="77777777" w:rsidR="00610711" w:rsidRDefault="00610711" w:rsidP="003E154C">
      <w:pPr>
        <w:pStyle w:val="Akapitzlist"/>
        <w:numPr>
          <w:ilvl w:val="0"/>
          <w:numId w:val="25"/>
        </w:numPr>
        <w:spacing w:line="360" w:lineRule="auto"/>
        <w:ind w:left="714" w:hanging="357"/>
        <w:jc w:val="both"/>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t>.</w:t>
      </w:r>
    </w:p>
    <w:p w14:paraId="27D7105D" w14:textId="77777777" w:rsidR="00B739C9" w:rsidRPr="00610711" w:rsidRDefault="00947537" w:rsidP="003E154C">
      <w:pPr>
        <w:pStyle w:val="Akapitzlist"/>
        <w:numPr>
          <w:ilvl w:val="0"/>
          <w:numId w:val="25"/>
        </w:numPr>
        <w:spacing w:line="360" w:lineRule="auto"/>
        <w:ind w:left="714" w:hanging="357"/>
        <w:jc w:val="both"/>
      </w:pPr>
      <w:r w:rsidRPr="00610711">
        <w:t xml:space="preserve">Wykonawca, którego oferta zostanie uznana za najkorzystniejszą </w:t>
      </w:r>
      <w:r w:rsidRPr="00610711">
        <w:rPr>
          <w:b/>
          <w:u w:val="single"/>
        </w:rPr>
        <w:t xml:space="preserve">przed podpisaniem umowy </w:t>
      </w:r>
      <w:r w:rsidR="00AD33F1" w:rsidRPr="00610711">
        <w:rPr>
          <w:b/>
          <w:u w:val="single"/>
        </w:rPr>
        <w:t>zobowiązany jest do przedłożenia</w:t>
      </w:r>
      <w:r w:rsidR="00AD33F1" w:rsidRPr="00610711">
        <w:t xml:space="preserve"> także:</w:t>
      </w:r>
    </w:p>
    <w:p w14:paraId="009B94AF" w14:textId="77777777" w:rsidR="00B739C9" w:rsidRDefault="00F95CE8" w:rsidP="003E154C">
      <w:pPr>
        <w:pStyle w:val="Bezodstpw"/>
        <w:numPr>
          <w:ilvl w:val="1"/>
          <w:numId w:val="25"/>
        </w:numPr>
        <w:spacing w:before="240" w:after="240" w:line="360" w:lineRule="auto"/>
        <w:jc w:val="both"/>
        <w:rPr>
          <w:rFonts w:ascii="Times New Roman" w:hAnsi="Times New Roman" w:cs="Times New Roman"/>
          <w:sz w:val="24"/>
          <w:szCs w:val="24"/>
        </w:rPr>
      </w:pPr>
      <w:r w:rsidRPr="00B739C9">
        <w:rPr>
          <w:rFonts w:ascii="Times New Roman" w:hAnsi="Times New Roman" w:cs="Times New Roman"/>
          <w:b/>
          <w:bCs/>
          <w:sz w:val="24"/>
          <w:szCs w:val="24"/>
        </w:rPr>
        <w:t>Pełnomocnictwa</w:t>
      </w:r>
      <w:r w:rsidR="00947537" w:rsidRPr="00B739C9">
        <w:rPr>
          <w:rFonts w:ascii="Times New Roman" w:hAnsi="Times New Roman" w:cs="Times New Roman"/>
          <w:b/>
          <w:bCs/>
          <w:sz w:val="24"/>
          <w:szCs w:val="24"/>
        </w:rPr>
        <w:t xml:space="preserve"> do zawarcia umowy</w:t>
      </w:r>
      <w:r w:rsidR="00947537" w:rsidRPr="00B739C9">
        <w:rPr>
          <w:rFonts w:ascii="Times New Roman" w:hAnsi="Times New Roman" w:cs="Times New Roman"/>
          <w:bCs/>
          <w:sz w:val="24"/>
          <w:szCs w:val="24"/>
        </w:rPr>
        <w:t>, jeżeli nie wynika ono z treści oferty</w:t>
      </w:r>
      <w:r w:rsidR="002026B4" w:rsidRPr="00B739C9">
        <w:rPr>
          <w:rFonts w:ascii="Times New Roman" w:hAnsi="Times New Roman" w:cs="Times New Roman"/>
          <w:sz w:val="24"/>
          <w:szCs w:val="24"/>
        </w:rPr>
        <w:t>;</w:t>
      </w:r>
    </w:p>
    <w:p w14:paraId="6BA3A954" w14:textId="77777777" w:rsidR="00B739C9" w:rsidRDefault="00AD33F1" w:rsidP="003E154C">
      <w:pPr>
        <w:pStyle w:val="Bezodstpw"/>
        <w:numPr>
          <w:ilvl w:val="1"/>
          <w:numId w:val="25"/>
        </w:numPr>
        <w:spacing w:before="240" w:after="240" w:line="360" w:lineRule="auto"/>
        <w:jc w:val="both"/>
        <w:rPr>
          <w:rFonts w:ascii="Times New Roman" w:hAnsi="Times New Roman" w:cs="Times New Roman"/>
          <w:sz w:val="24"/>
          <w:szCs w:val="24"/>
        </w:rPr>
      </w:pPr>
      <w:r w:rsidRPr="00AB04EE">
        <w:rPr>
          <w:rFonts w:ascii="Times New Roman" w:hAnsi="Times New Roman" w:cs="Times New Roman"/>
          <w:b/>
          <w:sz w:val="24"/>
          <w:szCs w:val="24"/>
        </w:rPr>
        <w:lastRenderedPageBreak/>
        <w:t>Umowy</w:t>
      </w:r>
      <w:r w:rsidR="00947537" w:rsidRPr="00AB04EE">
        <w:rPr>
          <w:rFonts w:ascii="Times New Roman" w:hAnsi="Times New Roman" w:cs="Times New Roman"/>
          <w:b/>
          <w:sz w:val="24"/>
          <w:szCs w:val="24"/>
        </w:rPr>
        <w:t xml:space="preserve"> </w:t>
      </w:r>
      <w:r w:rsidRPr="00AB04EE">
        <w:rPr>
          <w:rFonts w:ascii="Times New Roman" w:hAnsi="Times New Roman" w:cs="Times New Roman"/>
          <w:b/>
          <w:bCs/>
          <w:sz w:val="24"/>
          <w:szCs w:val="24"/>
        </w:rPr>
        <w:t>regulującej</w:t>
      </w:r>
      <w:r w:rsidR="00947537" w:rsidRPr="00AB04EE">
        <w:rPr>
          <w:rFonts w:ascii="Times New Roman" w:hAnsi="Times New Roman" w:cs="Times New Roman"/>
          <w:b/>
          <w:bCs/>
          <w:sz w:val="24"/>
          <w:szCs w:val="24"/>
        </w:rPr>
        <w:t xml:space="preserve"> współpracę</w:t>
      </w:r>
      <w:r w:rsidR="00947537" w:rsidRPr="00AB04EE">
        <w:rPr>
          <w:rFonts w:ascii="Times New Roman" w:hAnsi="Times New Roman" w:cs="Times New Roman"/>
          <w:bCs/>
          <w:sz w:val="24"/>
          <w:szCs w:val="24"/>
        </w:rPr>
        <w:t xml:space="preserve"> – w przypadku złożenia oferty przez wykonawców wspólnie ubiegających się o zamówienie</w:t>
      </w:r>
      <w:r w:rsidRPr="00AB04EE">
        <w:rPr>
          <w:rFonts w:ascii="Times New Roman" w:hAnsi="Times New Roman" w:cs="Times New Roman"/>
          <w:sz w:val="24"/>
          <w:szCs w:val="24"/>
        </w:rPr>
        <w:t>.</w:t>
      </w:r>
    </w:p>
    <w:p w14:paraId="00A3FEB8" w14:textId="77777777" w:rsidR="00B02DD7" w:rsidRPr="00AB04EE" w:rsidRDefault="00B02DD7" w:rsidP="003E154C">
      <w:pPr>
        <w:pStyle w:val="Bezodstpw"/>
        <w:numPr>
          <w:ilvl w:val="1"/>
          <w:numId w:val="25"/>
        </w:numPr>
        <w:spacing w:before="240" w:after="240" w:line="360" w:lineRule="auto"/>
        <w:jc w:val="both"/>
        <w:rPr>
          <w:rFonts w:ascii="Times New Roman" w:hAnsi="Times New Roman" w:cs="Times New Roman"/>
          <w:sz w:val="24"/>
          <w:szCs w:val="24"/>
        </w:rPr>
      </w:pPr>
      <w:r w:rsidRPr="00AB04EE">
        <w:rPr>
          <w:rFonts w:ascii="Times New Roman" w:hAnsi="Times New Roman" w:cs="Times New Roman"/>
          <w:b/>
          <w:sz w:val="24"/>
          <w:szCs w:val="24"/>
        </w:rPr>
        <w:t xml:space="preserve">Wzoru dokumentu zabezpieczenia należytego wykonania umowy </w:t>
      </w:r>
      <w:r w:rsidRPr="00AB04EE">
        <w:rPr>
          <w:rFonts w:ascii="Times New Roman" w:hAnsi="Times New Roman" w:cs="Times New Roman"/>
          <w:sz w:val="24"/>
          <w:szCs w:val="24"/>
        </w:rPr>
        <w:t xml:space="preserve">celem akceptacji </w:t>
      </w:r>
      <w:r w:rsidR="00154374">
        <w:rPr>
          <w:rFonts w:ascii="Times New Roman" w:hAnsi="Times New Roman" w:cs="Times New Roman"/>
          <w:sz w:val="24"/>
          <w:szCs w:val="24"/>
        </w:rPr>
        <w:t>–</w:t>
      </w:r>
      <w:r w:rsidRPr="00AB04EE">
        <w:rPr>
          <w:rFonts w:ascii="Times New Roman" w:hAnsi="Times New Roman" w:cs="Times New Roman"/>
          <w:sz w:val="24"/>
          <w:szCs w:val="24"/>
        </w:rPr>
        <w:t xml:space="preserve"> w</w:t>
      </w:r>
      <w:r w:rsidR="00154374">
        <w:rPr>
          <w:rFonts w:ascii="Times New Roman" w:hAnsi="Times New Roman" w:cs="Times New Roman"/>
          <w:sz w:val="24"/>
          <w:szCs w:val="24"/>
        </w:rPr>
        <w:t> </w:t>
      </w:r>
      <w:r w:rsidRPr="00AB04EE">
        <w:rPr>
          <w:rFonts w:ascii="Times New Roman" w:hAnsi="Times New Roman" w:cs="Times New Roman"/>
          <w:sz w:val="24"/>
          <w:szCs w:val="24"/>
        </w:rPr>
        <w:t xml:space="preserve">przypadku, gdy zabezpieczenie </w:t>
      </w:r>
      <w:r w:rsidRPr="00AB04EE">
        <w:rPr>
          <w:rFonts w:ascii="Times New Roman" w:hAnsi="Times New Roman" w:cs="Times New Roman"/>
          <w:sz w:val="24"/>
        </w:rPr>
        <w:t>należytego wykonania umowy jest wnoszone w innej formie niż pieniężna</w:t>
      </w:r>
      <w:r w:rsidR="00F47661" w:rsidRPr="00AB04EE">
        <w:rPr>
          <w:rFonts w:ascii="Times New Roman" w:hAnsi="Times New Roman" w:cs="Times New Roman"/>
          <w:sz w:val="24"/>
        </w:rPr>
        <w:t xml:space="preserve"> – jeżeli dotyczy, </w:t>
      </w:r>
    </w:p>
    <w:p w14:paraId="2E6F99F5" w14:textId="77777777" w:rsidR="008B06BF" w:rsidRPr="00905A18" w:rsidRDefault="008B06BF"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sz w:val="28"/>
          <w:szCs w:val="28"/>
        </w:rPr>
      </w:pPr>
      <w:bookmarkStart w:id="22" w:name="_Toc64886130"/>
      <w:r w:rsidRPr="00905A18">
        <w:rPr>
          <w:rFonts w:ascii="Times New Roman" w:hAnsi="Times New Roman" w:cs="Times New Roman"/>
          <w:b/>
          <w:color w:val="auto"/>
          <w:sz w:val="28"/>
          <w:szCs w:val="28"/>
        </w:rPr>
        <w:t>WYMAGANIA DOTYCZĄCE ZABEZPIECZENIA NALEŻYTEGO WYKONANIA UMOWY</w:t>
      </w:r>
      <w:bookmarkEnd w:id="22"/>
    </w:p>
    <w:p w14:paraId="0A721FEE" w14:textId="77777777" w:rsidR="009456BE" w:rsidRDefault="008542F3" w:rsidP="00677B0C">
      <w:pPr>
        <w:pStyle w:val="Bezodstpw"/>
        <w:spacing w:after="120" w:line="360" w:lineRule="auto"/>
        <w:rPr>
          <w:rFonts w:ascii="Times New Roman" w:hAnsi="Times New Roman" w:cs="Times New Roman"/>
          <w:sz w:val="24"/>
        </w:rPr>
      </w:pPr>
      <w:r w:rsidRPr="00093DBD">
        <w:rPr>
          <w:rFonts w:ascii="Times New Roman" w:hAnsi="Times New Roman" w:cs="Times New Roman"/>
          <w:sz w:val="24"/>
        </w:rPr>
        <w:t>Zamawiający</w:t>
      </w:r>
      <w:r w:rsidR="008A3627">
        <w:rPr>
          <w:rFonts w:ascii="Times New Roman" w:hAnsi="Times New Roman" w:cs="Times New Roman"/>
          <w:sz w:val="24"/>
        </w:rPr>
        <w:t xml:space="preserve"> nie</w:t>
      </w:r>
      <w:r w:rsidRPr="00093DBD">
        <w:rPr>
          <w:rFonts w:ascii="Times New Roman" w:hAnsi="Times New Roman" w:cs="Times New Roman"/>
          <w:sz w:val="24"/>
        </w:rPr>
        <w:t xml:space="preserve"> wymaga wniesienia zabezpieczenia należytego wykonania umowy.</w:t>
      </w:r>
    </w:p>
    <w:p w14:paraId="573F96DC" w14:textId="77777777" w:rsidR="00677B0C" w:rsidRPr="00677B0C" w:rsidRDefault="00905A18"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sz w:val="28"/>
          <w:szCs w:val="28"/>
        </w:rPr>
      </w:pPr>
      <w:bookmarkStart w:id="23" w:name="_Toc64886131"/>
      <w:r w:rsidRPr="00905A18">
        <w:rPr>
          <w:rFonts w:ascii="Times New Roman" w:hAnsi="Times New Roman" w:cs="Times New Roman"/>
          <w:b/>
          <w:color w:val="auto"/>
          <w:sz w:val="28"/>
          <w:szCs w:val="28"/>
        </w:rPr>
        <w:t>PROJEKTOWANE POSTANOWIENIA UMOWY W SPRAWIE ZAMÓWIENIA PUBLICZNEGO, KTÓRE ZOSTANĄ WPROWADZONE DO TREŚCI TEJ UMOWY</w:t>
      </w:r>
      <w:bookmarkEnd w:id="23"/>
      <w:r w:rsidRPr="00905A18">
        <w:rPr>
          <w:rFonts w:ascii="Times New Roman" w:hAnsi="Times New Roman" w:cs="Times New Roman"/>
          <w:b/>
          <w:color w:val="auto"/>
          <w:sz w:val="28"/>
          <w:szCs w:val="28"/>
        </w:rPr>
        <w:t xml:space="preserve"> </w:t>
      </w:r>
    </w:p>
    <w:p w14:paraId="3D8B4A41" w14:textId="77777777" w:rsidR="004E7CBB" w:rsidRDefault="00677B0C" w:rsidP="003E154C">
      <w:pPr>
        <w:pStyle w:val="Bezodstpw"/>
        <w:numPr>
          <w:ilvl w:val="0"/>
          <w:numId w:val="7"/>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Istotne postanowienia umowy zawiera w</w:t>
      </w:r>
      <w:r w:rsidR="00AD33F1" w:rsidRPr="00093DBD">
        <w:rPr>
          <w:rFonts w:ascii="Times New Roman" w:hAnsi="Times New Roman" w:cs="Times New Roman"/>
          <w:sz w:val="24"/>
          <w:szCs w:val="24"/>
        </w:rPr>
        <w:t xml:space="preserve">zór umowy – </w:t>
      </w:r>
      <w:r w:rsidR="00AD33F1" w:rsidRPr="006856E7">
        <w:rPr>
          <w:rFonts w:ascii="Times New Roman" w:hAnsi="Times New Roman" w:cs="Times New Roman"/>
          <w:b/>
          <w:color w:val="000000" w:themeColor="text1"/>
          <w:sz w:val="24"/>
          <w:szCs w:val="24"/>
        </w:rPr>
        <w:t xml:space="preserve">załącznik nr </w:t>
      </w:r>
      <w:r w:rsidR="001B6070" w:rsidRPr="006856E7">
        <w:rPr>
          <w:rFonts w:ascii="Times New Roman" w:hAnsi="Times New Roman" w:cs="Times New Roman"/>
          <w:b/>
          <w:color w:val="000000" w:themeColor="text1"/>
          <w:sz w:val="24"/>
          <w:szCs w:val="24"/>
        </w:rPr>
        <w:t>3</w:t>
      </w:r>
      <w:r w:rsidR="00F47661" w:rsidRPr="006856E7">
        <w:rPr>
          <w:rFonts w:ascii="Times New Roman" w:hAnsi="Times New Roman" w:cs="Times New Roman"/>
          <w:b/>
          <w:color w:val="000000" w:themeColor="text1"/>
          <w:sz w:val="24"/>
          <w:szCs w:val="24"/>
        </w:rPr>
        <w:t xml:space="preserve"> do SWZ</w:t>
      </w:r>
      <w:r w:rsidR="00AD33F1" w:rsidRPr="006856E7">
        <w:rPr>
          <w:rFonts w:ascii="Times New Roman" w:hAnsi="Times New Roman" w:cs="Times New Roman"/>
          <w:color w:val="000000" w:themeColor="text1"/>
          <w:sz w:val="24"/>
          <w:szCs w:val="24"/>
        </w:rPr>
        <w:t xml:space="preserve">. </w:t>
      </w:r>
    </w:p>
    <w:p w14:paraId="23AC76FB" w14:textId="77777777" w:rsidR="00677B0C" w:rsidRDefault="00677B0C" w:rsidP="003E154C">
      <w:pPr>
        <w:pStyle w:val="Bezodstpw"/>
        <w:numPr>
          <w:ilvl w:val="0"/>
          <w:numId w:val="7"/>
        </w:num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dopuszcza możliwość dokonania zmiany treści umowy zgodnie z postanowieniami projektu umowy. </w:t>
      </w:r>
    </w:p>
    <w:p w14:paraId="2A5D4D15" w14:textId="77777777" w:rsidR="00EB52E8" w:rsidRDefault="00EB52E8"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sz w:val="28"/>
          <w:szCs w:val="28"/>
        </w:rPr>
      </w:pPr>
      <w:bookmarkStart w:id="24" w:name="_Toc64886132"/>
      <w:r w:rsidRPr="00905A18">
        <w:rPr>
          <w:rFonts w:ascii="Times New Roman" w:hAnsi="Times New Roman" w:cs="Times New Roman"/>
          <w:b/>
          <w:color w:val="auto"/>
          <w:sz w:val="28"/>
          <w:szCs w:val="28"/>
        </w:rPr>
        <w:t>ŚRODKI OCHRONY PRAWNEJ</w:t>
      </w:r>
      <w:bookmarkEnd w:id="24"/>
    </w:p>
    <w:p w14:paraId="5862E68F" w14:textId="77777777" w:rsidR="00936212" w:rsidRPr="00936212" w:rsidRDefault="00936212" w:rsidP="00BB2E70">
      <w:pPr>
        <w:spacing w:line="360" w:lineRule="auto"/>
      </w:pPr>
      <w:r w:rsidRPr="00936212">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6533E42C" w14:textId="77777777" w:rsidR="00B72BFF" w:rsidRPr="008F0175" w:rsidRDefault="00B72BFF" w:rsidP="006D668D">
      <w:pPr>
        <w:pStyle w:val="Nagwek1"/>
        <w:numPr>
          <w:ilvl w:val="0"/>
          <w:numId w:val="1"/>
        </w:numPr>
        <w:shd w:val="clear" w:color="auto" w:fill="F2F2F2" w:themeFill="background1" w:themeFillShade="F2"/>
        <w:spacing w:before="600" w:after="600" w:line="360" w:lineRule="auto"/>
        <w:jc w:val="both"/>
        <w:rPr>
          <w:rFonts w:ascii="Times New Roman" w:hAnsi="Times New Roman" w:cs="Times New Roman"/>
          <w:b/>
          <w:color w:val="auto"/>
          <w:sz w:val="28"/>
          <w:szCs w:val="28"/>
        </w:rPr>
      </w:pPr>
      <w:bookmarkStart w:id="25" w:name="_Toc64886133"/>
      <w:r w:rsidRPr="008F0175">
        <w:rPr>
          <w:rFonts w:ascii="Times New Roman" w:hAnsi="Times New Roman" w:cs="Times New Roman"/>
          <w:b/>
          <w:color w:val="auto"/>
          <w:sz w:val="28"/>
          <w:szCs w:val="28"/>
        </w:rPr>
        <w:t>KLAZULA INFORMACYJNA RODO</w:t>
      </w:r>
      <w:bookmarkEnd w:id="25"/>
    </w:p>
    <w:p w14:paraId="12C55F3A" w14:textId="77777777" w:rsidR="00E922AC" w:rsidRDefault="00E922AC" w:rsidP="00E922AC">
      <w:pPr>
        <w:contextualSpacing/>
        <w:rPr>
          <w:rFonts w:ascii="Century Gothic" w:hAnsi="Century Gothic"/>
          <w:b/>
          <w:bCs/>
          <w:sz w:val="16"/>
          <w:szCs w:val="16"/>
        </w:rPr>
      </w:pPr>
      <w:r>
        <w:rPr>
          <w:rFonts w:ascii="Century Gothic" w:hAnsi="Century Gothic"/>
          <w:b/>
          <w:bCs/>
          <w:sz w:val="16"/>
          <w:szCs w:val="16"/>
        </w:rPr>
        <w:t>INFORMACJA O ZASADACH PRZETWARZANIA DANYCH OSOBOWYCH</w:t>
      </w:r>
    </w:p>
    <w:p w14:paraId="38E2F57C" w14:textId="77777777" w:rsidR="00E922AC" w:rsidRDefault="00E922AC" w:rsidP="00E922AC">
      <w:pPr>
        <w:contextualSpacing/>
        <w:jc w:val="both"/>
        <w:rPr>
          <w:rFonts w:ascii="Century Gothic" w:hAnsi="Century Gothic" w:cstheme="minorHAnsi"/>
          <w:b/>
          <w:bCs/>
          <w:sz w:val="16"/>
          <w:szCs w:val="16"/>
        </w:rPr>
      </w:pPr>
      <w:r>
        <w:rPr>
          <w:rFonts w:ascii="Century Gothic" w:hAnsi="Century Gothic" w:cstheme="minorHAnsi"/>
          <w:b/>
          <w:bCs/>
          <w:sz w:val="16"/>
          <w:szCs w:val="16"/>
        </w:rPr>
        <w:lastRenderedPageBreak/>
        <w:t xml:space="preserve">TEMAT: </w:t>
      </w:r>
      <w:r>
        <w:rPr>
          <w:rFonts w:ascii="Century Gothic" w:hAnsi="Century Gothic" w:cstheme="minorHAnsi"/>
          <w:sz w:val="16"/>
          <w:szCs w:val="16"/>
        </w:rPr>
        <w:t>ZAMÓWIENIA PUBLICZNE –</w:t>
      </w:r>
      <w:r>
        <w:rPr>
          <w:rFonts w:ascii="Century Gothic" w:hAnsi="Century Gothic" w:cstheme="minorHAnsi"/>
          <w:b/>
          <w:bCs/>
          <w:sz w:val="16"/>
          <w:szCs w:val="16"/>
        </w:rPr>
        <w:t xml:space="preserve"> </w:t>
      </w:r>
      <w:r>
        <w:rPr>
          <w:rFonts w:ascii="Century Gothic" w:hAnsi="Century Gothic" w:cstheme="minorHAnsi"/>
          <w:sz w:val="16"/>
          <w:szCs w:val="16"/>
        </w:rPr>
        <w:t>UMOWY ZLECENIE ORAZ UMOWY O ŚWIADCZENIE USŁUG ZAWIERANE Z PRZEDSIĘBIORCAMI</w:t>
      </w:r>
    </w:p>
    <w:p w14:paraId="75F05F79" w14:textId="77777777" w:rsidR="00E922AC" w:rsidRDefault="00E922AC" w:rsidP="00E922AC">
      <w:pPr>
        <w:spacing w:before="120" w:after="120"/>
        <w:jc w:val="both"/>
        <w:rPr>
          <w:rFonts w:ascii="Century Gothic" w:hAnsi="Century Gothic" w:cstheme="minorHAnsi"/>
          <w:b/>
          <w:bCs/>
          <w:sz w:val="16"/>
          <w:szCs w:val="16"/>
        </w:rPr>
      </w:pPr>
      <w:r>
        <w:rPr>
          <w:rFonts w:ascii="Century Gothic" w:hAnsi="Century Gothic" w:cstheme="minorHAnsi"/>
          <w:b/>
          <w:bCs/>
          <w:sz w:val="16"/>
          <w:szCs w:val="16"/>
        </w:rPr>
        <w:t>KOGO DOTYCZY INFORMACJA:</w:t>
      </w:r>
      <w:r>
        <w:rPr>
          <w:rFonts w:ascii="Century Gothic" w:hAnsi="Century Gothic" w:cstheme="minorHAnsi"/>
          <w:sz w:val="16"/>
          <w:szCs w:val="16"/>
        </w:rPr>
        <w:t xml:space="preserve"> STRONY UMOWY, OSOBY REPREZENTUJĄCE STRONY, OSOBY REALIZUJĄCE UMOWĘ</w:t>
      </w:r>
    </w:p>
    <w:p w14:paraId="218BA576" w14:textId="77777777" w:rsidR="00E922AC" w:rsidRPr="00C61994" w:rsidRDefault="00E922AC" w:rsidP="00E922AC">
      <w:pPr>
        <w:pStyle w:val="Akapitzlist"/>
        <w:numPr>
          <w:ilvl w:val="0"/>
          <w:numId w:val="45"/>
        </w:numPr>
        <w:spacing w:before="120" w:after="120" w:line="276" w:lineRule="auto"/>
        <w:contextualSpacing/>
        <w:jc w:val="both"/>
        <w:rPr>
          <w:rFonts w:ascii="Century Gothic" w:hAnsi="Century Gothic" w:cstheme="minorHAnsi"/>
          <w:sz w:val="16"/>
          <w:szCs w:val="16"/>
        </w:rPr>
      </w:pPr>
      <w:r>
        <w:rPr>
          <w:rFonts w:ascii="Century Gothic" w:hAnsi="Century Gothic" w:cstheme="minorHAnsi"/>
          <w:b/>
          <w:bCs/>
          <w:sz w:val="16"/>
          <w:szCs w:val="16"/>
        </w:rPr>
        <w:t>Kto wykorzystuje dane:</w:t>
      </w:r>
      <w:r>
        <w:rPr>
          <w:rFonts w:ascii="Century Gothic" w:hAnsi="Century Gothic" w:cstheme="minorHAnsi"/>
          <w:sz w:val="16"/>
          <w:szCs w:val="16"/>
        </w:rPr>
        <w:t xml:space="preserve"> Zespół Szkół w Kielanówce, Kielanówka 111; 35-106 Rzeszów</w:t>
      </w:r>
      <w:r w:rsidRPr="007C6A79">
        <w:rPr>
          <w:rFonts w:ascii="Century Gothic" w:hAnsi="Century Gothic" w:cstheme="minorHAnsi"/>
          <w:sz w:val="16"/>
          <w:szCs w:val="16"/>
        </w:rPr>
        <w:t xml:space="preserve"> </w:t>
      </w:r>
      <w:r w:rsidRPr="00C61994">
        <w:rPr>
          <w:rFonts w:ascii="Century Gothic" w:hAnsi="Century Gothic" w:cstheme="minorHAnsi"/>
          <w:sz w:val="16"/>
          <w:szCs w:val="16"/>
        </w:rPr>
        <w:t xml:space="preserve">(Zamawiający) – </w:t>
      </w:r>
      <w:r w:rsidRPr="00351842">
        <w:rPr>
          <w:rFonts w:ascii="Century Gothic" w:hAnsi="Century Gothic" w:cstheme="minorHAnsi"/>
          <w:sz w:val="16"/>
          <w:szCs w:val="16"/>
        </w:rPr>
        <w:t xml:space="preserve">NIP: </w:t>
      </w:r>
      <w:r w:rsidRPr="007C6A79">
        <w:rPr>
          <w:rFonts w:ascii="Century Gothic" w:hAnsi="Century Gothic" w:cstheme="minorHAnsi"/>
          <w:sz w:val="16"/>
          <w:szCs w:val="16"/>
        </w:rPr>
        <w:t>813</w:t>
      </w:r>
      <w:r>
        <w:rPr>
          <w:rFonts w:ascii="Century Gothic" w:hAnsi="Century Gothic" w:cstheme="minorHAnsi"/>
          <w:sz w:val="16"/>
          <w:szCs w:val="16"/>
        </w:rPr>
        <w:t>2200349</w:t>
      </w:r>
      <w:r w:rsidRPr="00351842">
        <w:rPr>
          <w:rFonts w:ascii="Century Gothic" w:hAnsi="Century Gothic" w:cstheme="minorHAnsi"/>
          <w:sz w:val="16"/>
          <w:szCs w:val="16"/>
        </w:rPr>
        <w:t xml:space="preserve">, REGON: </w:t>
      </w:r>
      <w:r>
        <w:rPr>
          <w:rFonts w:ascii="Century Gothic" w:hAnsi="Century Gothic" w:cstheme="minorHAnsi"/>
          <w:sz w:val="16"/>
          <w:szCs w:val="16"/>
        </w:rPr>
        <w:t>001131862</w:t>
      </w:r>
    </w:p>
    <w:p w14:paraId="05576721" w14:textId="77777777" w:rsidR="00E922AC" w:rsidRPr="007C6A79" w:rsidRDefault="00E922AC" w:rsidP="00E922AC">
      <w:pPr>
        <w:pStyle w:val="Akapitzlist"/>
        <w:numPr>
          <w:ilvl w:val="0"/>
          <w:numId w:val="45"/>
        </w:numPr>
        <w:spacing w:before="120" w:after="120" w:line="276" w:lineRule="auto"/>
        <w:contextualSpacing/>
        <w:jc w:val="both"/>
        <w:rPr>
          <w:rFonts w:ascii="Century Gothic" w:hAnsi="Century Gothic" w:cstheme="minorHAnsi"/>
          <w:sz w:val="16"/>
          <w:szCs w:val="16"/>
        </w:rPr>
      </w:pPr>
      <w:r>
        <w:rPr>
          <w:rFonts w:ascii="Century Gothic" w:hAnsi="Century Gothic" w:cstheme="minorHAnsi"/>
          <w:b/>
          <w:bCs/>
          <w:sz w:val="16"/>
          <w:szCs w:val="16"/>
        </w:rPr>
        <w:t xml:space="preserve">Kontakt: </w:t>
      </w:r>
      <w:r>
        <w:rPr>
          <w:rFonts w:ascii="Century Gothic" w:hAnsi="Century Gothic" w:cstheme="minorHAnsi"/>
          <w:sz w:val="16"/>
          <w:szCs w:val="16"/>
        </w:rPr>
        <w:t>Kielanówka 111; 35-106 Rzeszów</w:t>
      </w:r>
      <w:r w:rsidRPr="007C6A79">
        <w:rPr>
          <w:rFonts w:ascii="Century Gothic" w:hAnsi="Century Gothic" w:cstheme="minorHAnsi"/>
          <w:sz w:val="16"/>
          <w:szCs w:val="16"/>
        </w:rPr>
        <w:t>, sp.</w:t>
      </w:r>
      <w:r>
        <w:rPr>
          <w:rFonts w:ascii="Century Gothic" w:hAnsi="Century Gothic" w:cstheme="minorHAnsi"/>
          <w:sz w:val="16"/>
          <w:szCs w:val="16"/>
        </w:rPr>
        <w:t>kielanowka</w:t>
      </w:r>
      <w:r w:rsidRPr="007C6A79">
        <w:rPr>
          <w:rFonts w:ascii="Century Gothic" w:hAnsi="Century Gothic" w:cstheme="minorHAnsi"/>
          <w:sz w:val="16"/>
          <w:szCs w:val="16"/>
        </w:rPr>
        <w:t xml:space="preserve">@boguchwala.pl. </w:t>
      </w:r>
    </w:p>
    <w:p w14:paraId="051C0681" w14:textId="77777777" w:rsidR="00E922AC" w:rsidRPr="002805EF" w:rsidRDefault="00E922AC" w:rsidP="00E922AC">
      <w:pPr>
        <w:pStyle w:val="Akapitzlist"/>
        <w:numPr>
          <w:ilvl w:val="0"/>
          <w:numId w:val="45"/>
        </w:numPr>
        <w:spacing w:before="120" w:after="120" w:line="276" w:lineRule="auto"/>
        <w:ind w:left="357" w:hanging="357"/>
        <w:contextualSpacing/>
        <w:jc w:val="both"/>
        <w:rPr>
          <w:rFonts w:ascii="Century Gothic" w:hAnsi="Century Gothic" w:cstheme="minorHAnsi"/>
          <w:sz w:val="16"/>
          <w:szCs w:val="16"/>
        </w:rPr>
      </w:pPr>
      <w:r w:rsidRPr="007A518F">
        <w:rPr>
          <w:rFonts w:ascii="Century Gothic" w:hAnsi="Century Gothic" w:cstheme="minorHAnsi"/>
          <w:b/>
          <w:bCs/>
          <w:sz w:val="16"/>
          <w:szCs w:val="16"/>
        </w:rPr>
        <w:t>Pomoc inspektora ochrony danych:</w:t>
      </w:r>
      <w:r w:rsidRPr="007A518F">
        <w:rPr>
          <w:rFonts w:ascii="Century Gothic" w:hAnsi="Century Gothic" w:cstheme="minorHAnsi"/>
          <w:sz w:val="16"/>
          <w:szCs w:val="16"/>
        </w:rPr>
        <w:t xml:space="preserve"> </w:t>
      </w:r>
      <w:r w:rsidRPr="007C6A79">
        <w:rPr>
          <w:rFonts w:ascii="Century Gothic" w:hAnsi="Century Gothic"/>
          <w:sz w:val="16"/>
          <w:szCs w:val="16"/>
        </w:rPr>
        <w:t>iod@boguchwala.pl</w:t>
      </w:r>
      <w:r w:rsidRPr="009C652D">
        <w:rPr>
          <w:rFonts w:ascii="Century Gothic" w:hAnsi="Century Gothic"/>
          <w:sz w:val="16"/>
          <w:szCs w:val="16"/>
        </w:rPr>
        <w:t>.</w:t>
      </w:r>
    </w:p>
    <w:p w14:paraId="1F32281B" w14:textId="77777777" w:rsidR="00E922AC" w:rsidRDefault="00E922AC" w:rsidP="00E922AC">
      <w:pPr>
        <w:pStyle w:val="Akapitzlist"/>
        <w:numPr>
          <w:ilvl w:val="0"/>
          <w:numId w:val="45"/>
        </w:numPr>
        <w:spacing w:before="120" w:after="120"/>
        <w:ind w:left="357" w:hanging="357"/>
        <w:contextualSpacing/>
        <w:jc w:val="both"/>
        <w:rPr>
          <w:rFonts w:ascii="Century Gothic" w:hAnsi="Century Gothic" w:cstheme="minorHAnsi"/>
          <w:sz w:val="16"/>
          <w:szCs w:val="16"/>
        </w:rPr>
      </w:pPr>
      <w:r>
        <w:rPr>
          <w:rFonts w:ascii="Century Gothic" w:hAnsi="Century Gothic" w:cstheme="minorHAnsi"/>
          <w:b/>
          <w:bCs/>
          <w:sz w:val="16"/>
          <w:szCs w:val="16"/>
        </w:rPr>
        <w:t>Kim jest inspektor ochrony danych:</w:t>
      </w:r>
      <w:r>
        <w:rPr>
          <w:rFonts w:ascii="Century Gothic" w:hAnsi="Century Gothic"/>
          <w:sz w:val="16"/>
          <w:szCs w:val="16"/>
        </w:rPr>
        <w:t xml:space="preserve"> inspektor ochrony danych to niezależny specjalista w dziedzinie bezpieczeństwa danych osobowych. Przyjmuje pytania i wnioski związane z wykorzystywaniem danych osobowych oraz zgłoszenia o nieprawidłowościach. </w:t>
      </w:r>
    </w:p>
    <w:p w14:paraId="623951D9" w14:textId="77777777" w:rsidR="00E922AC"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Cel i podstawy prawne wykorzystania danych:</w:t>
      </w:r>
      <w:r>
        <w:rPr>
          <w:rFonts w:ascii="Century Gothic" w:hAnsi="Century Gothic" w:cstheme="minorHAnsi"/>
          <w:sz w:val="16"/>
          <w:szCs w:val="16"/>
        </w:rPr>
        <w:t xml:space="preserve"> </w:t>
      </w:r>
    </w:p>
    <w:tbl>
      <w:tblPr>
        <w:tblStyle w:val="Tabela-Siatka"/>
        <w:tblW w:w="0" w:type="auto"/>
        <w:tblLook w:val="04A0" w:firstRow="1" w:lastRow="0" w:firstColumn="1" w:lastColumn="0" w:noHBand="0" w:noVBand="1"/>
      </w:tblPr>
      <w:tblGrid>
        <w:gridCol w:w="1045"/>
        <w:gridCol w:w="5052"/>
        <w:gridCol w:w="3531"/>
      </w:tblGrid>
      <w:tr w:rsidR="00E922AC" w14:paraId="68FC7F52" w14:textId="77777777" w:rsidTr="009711AE">
        <w:tc>
          <w:tcPr>
            <w:tcW w:w="0" w:type="auto"/>
            <w:vAlign w:val="center"/>
          </w:tcPr>
          <w:p w14:paraId="4C05DAF5" w14:textId="77777777" w:rsidR="00E922AC" w:rsidRDefault="00E922AC" w:rsidP="009711AE">
            <w:pPr>
              <w:spacing w:before="120" w:after="120"/>
              <w:jc w:val="center"/>
              <w:rPr>
                <w:rFonts w:ascii="Century Gothic" w:hAnsi="Century Gothic" w:cstheme="minorHAnsi"/>
                <w:sz w:val="16"/>
                <w:szCs w:val="16"/>
              </w:rPr>
            </w:pPr>
          </w:p>
        </w:tc>
        <w:tc>
          <w:tcPr>
            <w:tcW w:w="0" w:type="auto"/>
            <w:shd w:val="clear" w:color="auto" w:fill="BDD6EE" w:themeFill="accent1" w:themeFillTint="66"/>
            <w:vAlign w:val="center"/>
            <w:hideMark/>
          </w:tcPr>
          <w:p w14:paraId="17ADBCC7" w14:textId="77777777" w:rsidR="00E922AC" w:rsidRDefault="00E922AC" w:rsidP="009711AE">
            <w:pPr>
              <w:spacing w:before="120" w:after="120"/>
              <w:jc w:val="center"/>
              <w:rPr>
                <w:rFonts w:ascii="Century Gothic" w:hAnsi="Century Gothic" w:cstheme="minorHAnsi"/>
                <w:b/>
                <w:bCs/>
                <w:sz w:val="16"/>
                <w:szCs w:val="16"/>
              </w:rPr>
            </w:pPr>
            <w:r>
              <w:rPr>
                <w:rFonts w:ascii="Century Gothic" w:hAnsi="Century Gothic" w:cstheme="minorHAnsi"/>
                <w:b/>
                <w:bCs/>
                <w:sz w:val="16"/>
                <w:szCs w:val="16"/>
              </w:rPr>
              <w:t>Cele</w:t>
            </w:r>
          </w:p>
        </w:tc>
        <w:tc>
          <w:tcPr>
            <w:tcW w:w="0" w:type="auto"/>
            <w:shd w:val="clear" w:color="auto" w:fill="BDD6EE" w:themeFill="accent1" w:themeFillTint="66"/>
            <w:vAlign w:val="center"/>
            <w:hideMark/>
          </w:tcPr>
          <w:p w14:paraId="7F2FD49D" w14:textId="77777777" w:rsidR="00E922AC" w:rsidRDefault="00E922AC" w:rsidP="009711AE">
            <w:pPr>
              <w:spacing w:before="120" w:after="120"/>
              <w:jc w:val="center"/>
              <w:rPr>
                <w:rFonts w:ascii="Century Gothic" w:hAnsi="Century Gothic" w:cstheme="minorHAnsi"/>
                <w:b/>
                <w:bCs/>
                <w:sz w:val="16"/>
                <w:szCs w:val="16"/>
              </w:rPr>
            </w:pPr>
            <w:r>
              <w:rPr>
                <w:rFonts w:ascii="Century Gothic" w:hAnsi="Century Gothic" w:cstheme="minorHAnsi"/>
                <w:b/>
                <w:bCs/>
                <w:sz w:val="16"/>
                <w:szCs w:val="16"/>
              </w:rPr>
              <w:t>Podstawy prawne</w:t>
            </w:r>
          </w:p>
        </w:tc>
      </w:tr>
      <w:tr w:rsidR="00E922AC" w14:paraId="12C1C2D5" w14:textId="77777777" w:rsidTr="009711AE">
        <w:tc>
          <w:tcPr>
            <w:tcW w:w="0" w:type="auto"/>
            <w:shd w:val="clear" w:color="auto" w:fill="BDD6EE" w:themeFill="accent1" w:themeFillTint="66"/>
            <w:vAlign w:val="center"/>
            <w:hideMark/>
          </w:tcPr>
          <w:p w14:paraId="39AD6965" w14:textId="77777777" w:rsidR="00E922AC" w:rsidRDefault="00E922AC" w:rsidP="009711AE">
            <w:pPr>
              <w:spacing w:before="120" w:after="120"/>
              <w:jc w:val="center"/>
              <w:rPr>
                <w:rFonts w:ascii="Century Gothic" w:hAnsi="Century Gothic" w:cstheme="minorHAnsi"/>
                <w:b/>
                <w:bCs/>
                <w:sz w:val="16"/>
                <w:szCs w:val="16"/>
              </w:rPr>
            </w:pPr>
            <w:r>
              <w:rPr>
                <w:rFonts w:ascii="Century Gothic" w:hAnsi="Century Gothic" w:cstheme="minorHAnsi"/>
                <w:b/>
                <w:bCs/>
                <w:sz w:val="16"/>
                <w:szCs w:val="16"/>
              </w:rPr>
              <w:t>Zamówienia publiczne</w:t>
            </w:r>
          </w:p>
        </w:tc>
        <w:tc>
          <w:tcPr>
            <w:tcW w:w="0" w:type="auto"/>
            <w:vAlign w:val="center"/>
            <w:hideMark/>
          </w:tcPr>
          <w:p w14:paraId="4CB12427"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Udzielenie zamówienia publicznego w trybie wybranym przez Zamawiającego (sprawowanie władzy publicznej).</w:t>
            </w:r>
          </w:p>
        </w:tc>
        <w:tc>
          <w:tcPr>
            <w:tcW w:w="0" w:type="auto"/>
            <w:vAlign w:val="center"/>
            <w:hideMark/>
          </w:tcPr>
          <w:p w14:paraId="42C4CB8D"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Art. 6. ust. 1. lit. e) RODO w zw. z przepisami Ustawy z dnia 11 września 2019 r. Prawo zamówień publicznych.</w:t>
            </w:r>
          </w:p>
        </w:tc>
      </w:tr>
      <w:tr w:rsidR="00E922AC" w14:paraId="1CF589E0" w14:textId="77777777" w:rsidTr="009711AE">
        <w:tc>
          <w:tcPr>
            <w:tcW w:w="0" w:type="auto"/>
            <w:shd w:val="clear" w:color="auto" w:fill="BDD6EE" w:themeFill="accent1" w:themeFillTint="66"/>
            <w:vAlign w:val="center"/>
            <w:hideMark/>
          </w:tcPr>
          <w:p w14:paraId="2E5C1A5B" w14:textId="77777777" w:rsidR="00E922AC" w:rsidRDefault="00E922AC" w:rsidP="009711AE">
            <w:pPr>
              <w:spacing w:before="120" w:after="120"/>
              <w:jc w:val="center"/>
              <w:rPr>
                <w:rFonts w:ascii="Century Gothic" w:hAnsi="Century Gothic" w:cstheme="minorHAnsi"/>
                <w:b/>
                <w:bCs/>
                <w:sz w:val="16"/>
                <w:szCs w:val="16"/>
              </w:rPr>
            </w:pPr>
            <w:r>
              <w:rPr>
                <w:rFonts w:ascii="Century Gothic" w:hAnsi="Century Gothic" w:cstheme="minorHAnsi"/>
                <w:b/>
                <w:bCs/>
                <w:sz w:val="16"/>
                <w:szCs w:val="16"/>
              </w:rPr>
              <w:t>Podatki i opłaty</w:t>
            </w:r>
          </w:p>
        </w:tc>
        <w:tc>
          <w:tcPr>
            <w:tcW w:w="0" w:type="auto"/>
            <w:vAlign w:val="center"/>
            <w:hideMark/>
          </w:tcPr>
          <w:p w14:paraId="1E6BD8A5"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 xml:space="preserve">Ograniczenie ryzyka podatkowego poprzez dochowanie należytej staranności przy nabywaniu towarów i usług zgodnie z wytycznymi Ministra Finansów (uzasadniony interes prawny). </w:t>
            </w:r>
          </w:p>
          <w:p w14:paraId="2A6305A3"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 xml:space="preserve">Dochowanie należytej staranności polega na: </w:t>
            </w:r>
            <w:r>
              <w:rPr>
                <w:rFonts w:ascii="Century Gothic" w:hAnsi="Century Gothic" w:cstheme="minorHAnsi"/>
                <w:b/>
                <w:bCs/>
                <w:sz w:val="16"/>
                <w:szCs w:val="16"/>
              </w:rPr>
              <w:t>1.</w:t>
            </w:r>
            <w:r>
              <w:rPr>
                <w:rFonts w:ascii="Century Gothic" w:hAnsi="Century Gothic" w:cstheme="minorHAnsi"/>
                <w:sz w:val="16"/>
                <w:szCs w:val="16"/>
              </w:rPr>
              <w:t xml:space="preserve"> weryfikacji kontrahenta w publicznie dostępnych bazach danych – CEIDG, KRS, VIES, Portal Podatkowy, tzw. Biała Lista Podatników VAT; </w:t>
            </w:r>
            <w:r>
              <w:rPr>
                <w:rFonts w:ascii="Century Gothic" w:hAnsi="Century Gothic" w:cstheme="minorHAnsi"/>
                <w:b/>
                <w:bCs/>
                <w:sz w:val="16"/>
                <w:szCs w:val="16"/>
              </w:rPr>
              <w:t>2.</w:t>
            </w:r>
            <w:r>
              <w:rPr>
                <w:rFonts w:ascii="Century Gothic" w:hAnsi="Century Gothic" w:cstheme="minorHAnsi"/>
                <w:sz w:val="16"/>
                <w:szCs w:val="16"/>
              </w:rPr>
              <w:t xml:space="preserve"> weryfikacji koncesji i zezwoleń – jeżeli są konieczne do prowadzenia działalności gospodarczej określonego rodzaju; </w:t>
            </w:r>
            <w:r>
              <w:rPr>
                <w:rFonts w:ascii="Century Gothic" w:hAnsi="Century Gothic" w:cstheme="minorHAnsi"/>
                <w:b/>
                <w:bCs/>
                <w:sz w:val="16"/>
                <w:szCs w:val="16"/>
              </w:rPr>
              <w:t>3.</w:t>
            </w:r>
            <w:r>
              <w:rPr>
                <w:rFonts w:ascii="Century Gothic" w:hAnsi="Century Gothic" w:cstheme="minorHAnsi"/>
                <w:sz w:val="16"/>
                <w:szCs w:val="16"/>
              </w:rPr>
              <w:t xml:space="preserve"> weryfikacji tożsamości osób działających w imieniu kontrahenta oraz ich uprawnień do zawierania umów; </w:t>
            </w:r>
            <w:r>
              <w:rPr>
                <w:rFonts w:ascii="Century Gothic" w:hAnsi="Century Gothic" w:cstheme="minorHAnsi"/>
                <w:b/>
                <w:bCs/>
                <w:sz w:val="16"/>
                <w:szCs w:val="16"/>
              </w:rPr>
              <w:t>4.</w:t>
            </w:r>
            <w:r>
              <w:rPr>
                <w:rFonts w:ascii="Century Gothic" w:hAnsi="Century Gothic" w:cstheme="minorHAnsi"/>
                <w:sz w:val="16"/>
                <w:szCs w:val="16"/>
              </w:rPr>
              <w:t xml:space="preserve"> weryfikacji rzetelności stron internetowych oraz mediów społecznościowych, służących do prowadzenia działalności gospodarczej – jeżeli ich posiadanie jest przyjętą praktyką w danej branży; </w:t>
            </w:r>
            <w:r>
              <w:rPr>
                <w:rFonts w:ascii="Century Gothic" w:hAnsi="Century Gothic" w:cstheme="minorHAnsi"/>
                <w:b/>
                <w:bCs/>
                <w:sz w:val="16"/>
                <w:szCs w:val="16"/>
              </w:rPr>
              <w:t>5.</w:t>
            </w:r>
            <w:r>
              <w:rPr>
                <w:rFonts w:ascii="Century Gothic" w:hAnsi="Century Gothic" w:cstheme="minorHAnsi"/>
                <w:sz w:val="16"/>
                <w:szCs w:val="16"/>
              </w:rPr>
              <w:t> ocenie czy zachodzą inne ryzyka transakcyjne, wskazane w Metodyce w zakresie oceny dochowania należytej staranności przez nabywców towarów w transakcjach krajowych.</w:t>
            </w:r>
          </w:p>
        </w:tc>
        <w:tc>
          <w:tcPr>
            <w:tcW w:w="0" w:type="auto"/>
            <w:vAlign w:val="center"/>
            <w:hideMark/>
          </w:tcPr>
          <w:p w14:paraId="33DC13EF"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Art. 6. ust. 1. lit. f) RODO w zw. z art. 96b. Ustawy z dnia 11 marca 2004 r. o podatku od towarów i usług oraz zaleceniami Ministra Finansów, zawartymi w Metodyce w zakresie oceny dochowania należytej staranności przez nabywców towarów w transakcjach krajowych.</w:t>
            </w:r>
          </w:p>
        </w:tc>
      </w:tr>
      <w:tr w:rsidR="00E922AC" w14:paraId="5B54221C" w14:textId="77777777" w:rsidTr="009711AE">
        <w:tc>
          <w:tcPr>
            <w:tcW w:w="0" w:type="auto"/>
            <w:shd w:val="clear" w:color="auto" w:fill="BDD6EE" w:themeFill="accent1" w:themeFillTint="66"/>
            <w:vAlign w:val="center"/>
            <w:hideMark/>
          </w:tcPr>
          <w:p w14:paraId="12B705E2" w14:textId="77777777" w:rsidR="00E922AC" w:rsidRDefault="00E922AC" w:rsidP="009711AE">
            <w:pPr>
              <w:spacing w:before="120" w:after="120"/>
              <w:jc w:val="center"/>
              <w:rPr>
                <w:rFonts w:ascii="Century Gothic" w:hAnsi="Century Gothic" w:cstheme="minorHAnsi"/>
                <w:b/>
                <w:bCs/>
                <w:sz w:val="16"/>
                <w:szCs w:val="16"/>
              </w:rPr>
            </w:pPr>
            <w:r>
              <w:rPr>
                <w:rFonts w:ascii="Century Gothic" w:hAnsi="Century Gothic" w:cstheme="minorHAnsi"/>
                <w:b/>
                <w:bCs/>
                <w:sz w:val="16"/>
                <w:szCs w:val="16"/>
              </w:rPr>
              <w:t>Zawieranie i wykonywanie umów</w:t>
            </w:r>
          </w:p>
        </w:tc>
        <w:tc>
          <w:tcPr>
            <w:tcW w:w="0" w:type="auto"/>
            <w:vAlign w:val="center"/>
            <w:hideMark/>
          </w:tcPr>
          <w:p w14:paraId="126968B9"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 xml:space="preserve">Ustalenie warunków umownych, zawarcie i wykonanie umowy (wykonanie umowy). </w:t>
            </w:r>
          </w:p>
        </w:tc>
        <w:tc>
          <w:tcPr>
            <w:tcW w:w="0" w:type="auto"/>
            <w:vAlign w:val="center"/>
            <w:hideMark/>
          </w:tcPr>
          <w:p w14:paraId="70E34ED5"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art. 6. ust. 1 lit. b) RODO w zw. z przepisami Ustawy z dnia 23 kwietnia 1964 r. Kodeks cywilny.</w:t>
            </w:r>
          </w:p>
        </w:tc>
      </w:tr>
      <w:tr w:rsidR="00E922AC" w14:paraId="2F0BC591" w14:textId="77777777" w:rsidTr="009711AE">
        <w:trPr>
          <w:trHeight w:val="184"/>
        </w:trPr>
        <w:tc>
          <w:tcPr>
            <w:tcW w:w="0" w:type="auto"/>
            <w:vMerge w:val="restart"/>
            <w:shd w:val="clear" w:color="auto" w:fill="BDD6EE" w:themeFill="accent1" w:themeFillTint="66"/>
            <w:vAlign w:val="center"/>
            <w:hideMark/>
          </w:tcPr>
          <w:p w14:paraId="45AD7931" w14:textId="77777777" w:rsidR="00E922AC" w:rsidRDefault="00E922AC" w:rsidP="009711AE">
            <w:pPr>
              <w:spacing w:before="120" w:after="120"/>
              <w:jc w:val="center"/>
              <w:rPr>
                <w:rFonts w:ascii="Century Gothic" w:hAnsi="Century Gothic"/>
                <w:b/>
                <w:bCs/>
                <w:sz w:val="16"/>
                <w:szCs w:val="16"/>
              </w:rPr>
            </w:pPr>
            <w:r>
              <w:rPr>
                <w:rFonts w:ascii="Century Gothic" w:hAnsi="Century Gothic"/>
                <w:b/>
                <w:bCs/>
                <w:sz w:val="16"/>
                <w:szCs w:val="16"/>
              </w:rPr>
              <w:t>Prowadzenie rachunkowości</w:t>
            </w:r>
          </w:p>
        </w:tc>
        <w:tc>
          <w:tcPr>
            <w:tcW w:w="0" w:type="auto"/>
            <w:vAlign w:val="center"/>
            <w:hideMark/>
          </w:tcPr>
          <w:p w14:paraId="2B0F31A8"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sz w:val="16"/>
                <w:szCs w:val="16"/>
              </w:rPr>
              <w:t>Prowadzenie ksiąg rachunkowych zgodnie z przyjętą polityką rachunkowości (uzasadniony interes prawny).</w:t>
            </w:r>
          </w:p>
        </w:tc>
        <w:tc>
          <w:tcPr>
            <w:tcW w:w="0" w:type="auto"/>
            <w:vAlign w:val="center"/>
            <w:hideMark/>
          </w:tcPr>
          <w:p w14:paraId="00F0C03E"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sz w:val="16"/>
                <w:szCs w:val="16"/>
              </w:rPr>
              <w:t>Art. 6. ust. 1. lit. f) RODO w zw. z przepisami Ustawy z dnia 29 września 1994 r. o rachunkowości</w:t>
            </w:r>
          </w:p>
        </w:tc>
      </w:tr>
      <w:tr w:rsidR="00E922AC" w14:paraId="3F0B531E" w14:textId="77777777" w:rsidTr="009711AE">
        <w:trPr>
          <w:trHeight w:val="183"/>
        </w:trPr>
        <w:tc>
          <w:tcPr>
            <w:tcW w:w="0" w:type="auto"/>
            <w:vMerge/>
            <w:vAlign w:val="center"/>
            <w:hideMark/>
          </w:tcPr>
          <w:p w14:paraId="71A72A9C" w14:textId="77777777" w:rsidR="00E922AC" w:rsidRDefault="00E922AC" w:rsidP="009711AE">
            <w:pPr>
              <w:rPr>
                <w:rFonts w:ascii="Century Gothic" w:hAnsi="Century Gothic"/>
                <w:b/>
                <w:bCs/>
                <w:sz w:val="16"/>
                <w:szCs w:val="16"/>
              </w:rPr>
            </w:pPr>
          </w:p>
        </w:tc>
        <w:tc>
          <w:tcPr>
            <w:tcW w:w="0" w:type="auto"/>
            <w:vAlign w:val="center"/>
            <w:hideMark/>
          </w:tcPr>
          <w:p w14:paraId="351A8D55"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sz w:val="16"/>
                <w:szCs w:val="16"/>
              </w:rPr>
              <w:t>Gromadzenie i przechowywanie dowodów księgowych (obowiązek prawny).</w:t>
            </w:r>
          </w:p>
        </w:tc>
        <w:tc>
          <w:tcPr>
            <w:tcW w:w="0" w:type="auto"/>
            <w:vAlign w:val="center"/>
            <w:hideMark/>
          </w:tcPr>
          <w:p w14:paraId="56ACD244"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sz w:val="16"/>
                <w:szCs w:val="16"/>
              </w:rPr>
              <w:t>Art. 6. ust. 1. lit. c) RODO w zw. z przepisami Ustawy z dnia 29 września 1994 r. o rachunkowości</w:t>
            </w:r>
          </w:p>
        </w:tc>
      </w:tr>
      <w:tr w:rsidR="00E922AC" w14:paraId="0888452C" w14:textId="77777777" w:rsidTr="009711AE">
        <w:tc>
          <w:tcPr>
            <w:tcW w:w="0" w:type="auto"/>
            <w:shd w:val="clear" w:color="auto" w:fill="BDD6EE" w:themeFill="accent1" w:themeFillTint="66"/>
            <w:vAlign w:val="center"/>
            <w:hideMark/>
          </w:tcPr>
          <w:p w14:paraId="30808CA0" w14:textId="77777777" w:rsidR="00E922AC" w:rsidRDefault="00E922AC" w:rsidP="009711AE">
            <w:pPr>
              <w:spacing w:before="120" w:after="120"/>
              <w:jc w:val="center"/>
              <w:rPr>
                <w:rFonts w:ascii="Century Gothic" w:hAnsi="Century Gothic" w:cstheme="minorHAnsi"/>
                <w:b/>
                <w:bCs/>
                <w:sz w:val="16"/>
                <w:szCs w:val="16"/>
              </w:rPr>
            </w:pPr>
            <w:r>
              <w:rPr>
                <w:rFonts w:ascii="Century Gothic" w:hAnsi="Century Gothic" w:cstheme="minorHAnsi"/>
                <w:b/>
                <w:bCs/>
                <w:sz w:val="16"/>
                <w:szCs w:val="16"/>
              </w:rPr>
              <w:t>Obsługa roszczeń</w:t>
            </w:r>
          </w:p>
        </w:tc>
        <w:tc>
          <w:tcPr>
            <w:tcW w:w="0" w:type="auto"/>
            <w:vAlign w:val="center"/>
            <w:hideMark/>
          </w:tcPr>
          <w:p w14:paraId="4E9FB116"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Ustalenie i dochodzenie roszczeń oraz obrona przed roszczeniami (uzasadniony interes prawny).</w:t>
            </w:r>
          </w:p>
        </w:tc>
        <w:tc>
          <w:tcPr>
            <w:tcW w:w="0" w:type="auto"/>
            <w:vAlign w:val="center"/>
            <w:hideMark/>
          </w:tcPr>
          <w:p w14:paraId="5F598676" w14:textId="77777777" w:rsidR="00E922AC" w:rsidRDefault="00E922AC" w:rsidP="009711AE">
            <w:pPr>
              <w:spacing w:before="120" w:after="120"/>
              <w:jc w:val="both"/>
              <w:rPr>
                <w:rFonts w:ascii="Century Gothic" w:hAnsi="Century Gothic" w:cstheme="minorHAnsi"/>
                <w:sz w:val="16"/>
                <w:szCs w:val="16"/>
              </w:rPr>
            </w:pPr>
            <w:r>
              <w:rPr>
                <w:rFonts w:ascii="Century Gothic" w:hAnsi="Century Gothic" w:cstheme="minorHAnsi"/>
                <w:sz w:val="16"/>
                <w:szCs w:val="16"/>
              </w:rPr>
              <w:t>art. 6. ust. 1 lit. f) RODO w zw. z przepisami Ustawy z dnia 23 kwietnia 1964 r. Kodeks cywilny.</w:t>
            </w:r>
          </w:p>
        </w:tc>
      </w:tr>
    </w:tbl>
    <w:p w14:paraId="6ED25677" w14:textId="77777777" w:rsidR="00E922AC" w:rsidRDefault="00E922AC" w:rsidP="00E922AC">
      <w:pPr>
        <w:pStyle w:val="Akapitzlist"/>
        <w:numPr>
          <w:ilvl w:val="0"/>
          <w:numId w:val="45"/>
        </w:numPr>
        <w:spacing w:before="120" w:after="120"/>
        <w:contextualSpacing/>
        <w:jc w:val="both"/>
        <w:rPr>
          <w:rFonts w:ascii="Century Gothic" w:hAnsi="Century Gothic" w:cstheme="minorHAnsi"/>
          <w:b/>
          <w:bCs/>
          <w:sz w:val="16"/>
          <w:szCs w:val="16"/>
        </w:rPr>
      </w:pPr>
      <w:r>
        <w:rPr>
          <w:rFonts w:ascii="Century Gothic" w:hAnsi="Century Gothic" w:cstheme="minorHAnsi"/>
          <w:b/>
          <w:bCs/>
          <w:sz w:val="16"/>
          <w:szCs w:val="16"/>
        </w:rPr>
        <w:t>Dane osobowe podlegające wykorzystaniu:</w:t>
      </w:r>
    </w:p>
    <w:tbl>
      <w:tblPr>
        <w:tblStyle w:val="Tabela-Siatka"/>
        <w:tblW w:w="0" w:type="auto"/>
        <w:jc w:val="center"/>
        <w:tblLook w:val="04A0" w:firstRow="1" w:lastRow="0" w:firstColumn="1" w:lastColumn="0" w:noHBand="0" w:noVBand="1"/>
      </w:tblPr>
      <w:tblGrid>
        <w:gridCol w:w="1160"/>
        <w:gridCol w:w="4821"/>
        <w:gridCol w:w="3647"/>
      </w:tblGrid>
      <w:tr w:rsidR="00E922AC" w14:paraId="614ECB72" w14:textId="77777777" w:rsidTr="009711AE">
        <w:trPr>
          <w:jc w:val="center"/>
        </w:trPr>
        <w:tc>
          <w:tcPr>
            <w:tcW w:w="0" w:type="auto"/>
            <w:shd w:val="clear" w:color="auto" w:fill="BDD6EE" w:themeFill="accent1" w:themeFillTint="66"/>
            <w:vAlign w:val="center"/>
            <w:hideMark/>
          </w:tcPr>
          <w:p w14:paraId="164BF6E3"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OSOBY, KTÓRYCH DANE DOTYCZĄ</w:t>
            </w:r>
          </w:p>
        </w:tc>
        <w:tc>
          <w:tcPr>
            <w:tcW w:w="4821" w:type="dxa"/>
            <w:shd w:val="clear" w:color="auto" w:fill="BDD6EE" w:themeFill="accent1" w:themeFillTint="66"/>
            <w:vAlign w:val="center"/>
            <w:hideMark/>
          </w:tcPr>
          <w:p w14:paraId="7B4B2C6A"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DANE WYKORZYSTYWANE W ZWIĄZKU Z ZAWARTĄ UMOWĄ ZLECENIE</w:t>
            </w:r>
          </w:p>
        </w:tc>
        <w:tc>
          <w:tcPr>
            <w:tcW w:w="3647" w:type="dxa"/>
            <w:shd w:val="clear" w:color="auto" w:fill="BDD6EE" w:themeFill="accent1" w:themeFillTint="66"/>
            <w:vAlign w:val="center"/>
            <w:hideMark/>
          </w:tcPr>
          <w:p w14:paraId="0DF3E96E"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SKĄD POCHODZĄ DANE OSOBOWE</w:t>
            </w:r>
          </w:p>
        </w:tc>
      </w:tr>
      <w:tr w:rsidR="00E922AC" w14:paraId="7FCDFAE6" w14:textId="77777777" w:rsidTr="009711AE">
        <w:trPr>
          <w:jc w:val="center"/>
        </w:trPr>
        <w:tc>
          <w:tcPr>
            <w:tcW w:w="0" w:type="auto"/>
            <w:vAlign w:val="center"/>
            <w:hideMark/>
          </w:tcPr>
          <w:p w14:paraId="26DFADE1"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 xml:space="preserve">Strony umowy </w:t>
            </w:r>
            <w:r>
              <w:rPr>
                <w:rFonts w:ascii="Century Gothic" w:hAnsi="Century Gothic" w:cstheme="minorHAnsi"/>
                <w:b/>
                <w:bCs/>
                <w:sz w:val="16"/>
                <w:szCs w:val="16"/>
              </w:rPr>
              <w:br/>
            </w:r>
            <w:r>
              <w:rPr>
                <w:rFonts w:ascii="Century Gothic" w:hAnsi="Century Gothic" w:cstheme="minorHAnsi"/>
                <w:sz w:val="16"/>
                <w:szCs w:val="16"/>
              </w:rPr>
              <w:t>(w przypadku osób fizycznych)</w:t>
            </w:r>
          </w:p>
        </w:tc>
        <w:tc>
          <w:tcPr>
            <w:tcW w:w="4821" w:type="dxa"/>
            <w:vAlign w:val="center"/>
            <w:hideMark/>
          </w:tcPr>
          <w:p w14:paraId="6E1E65EE" w14:textId="77777777" w:rsidR="00E922AC" w:rsidRDefault="00E922AC" w:rsidP="00E922AC">
            <w:pPr>
              <w:pStyle w:val="Akapitzlist"/>
              <w:numPr>
                <w:ilvl w:val="0"/>
                <w:numId w:val="46"/>
              </w:numPr>
              <w:spacing w:before="80"/>
              <w:ind w:left="357" w:hanging="357"/>
              <w:contextualSpacing/>
              <w:jc w:val="both"/>
              <w:rPr>
                <w:rFonts w:ascii="Century Gothic" w:hAnsi="Century Gothic" w:cstheme="minorHAnsi"/>
                <w:sz w:val="16"/>
                <w:szCs w:val="16"/>
              </w:rPr>
            </w:pPr>
            <w:r>
              <w:rPr>
                <w:rFonts w:ascii="Century Gothic" w:hAnsi="Century Gothic" w:cstheme="minorHAnsi"/>
                <w:sz w:val="16"/>
                <w:szCs w:val="16"/>
              </w:rPr>
              <w:t>Podstawowe dane identyfikacyjne (np. imię i nazwisko, firma)</w:t>
            </w:r>
          </w:p>
          <w:p w14:paraId="1F394975" w14:textId="77777777" w:rsidR="00E922AC" w:rsidRDefault="00E922AC" w:rsidP="00E922AC">
            <w:pPr>
              <w:pStyle w:val="Akapitzlist"/>
              <w:numPr>
                <w:ilvl w:val="0"/>
                <w:numId w:val="46"/>
              </w:numPr>
              <w:ind w:left="357" w:hanging="357"/>
              <w:contextualSpacing/>
              <w:jc w:val="both"/>
              <w:rPr>
                <w:rFonts w:ascii="Century Gothic" w:hAnsi="Century Gothic" w:cstheme="minorHAnsi"/>
                <w:sz w:val="16"/>
                <w:szCs w:val="16"/>
              </w:rPr>
            </w:pPr>
            <w:r>
              <w:rPr>
                <w:rFonts w:ascii="Century Gothic" w:hAnsi="Century Gothic" w:cstheme="minorHAnsi"/>
                <w:sz w:val="16"/>
                <w:szCs w:val="16"/>
              </w:rPr>
              <w:t>Dane identyfikacyjne przyznane przez organy publiczne (np. numer NIP, numer PESEL)</w:t>
            </w:r>
          </w:p>
          <w:p w14:paraId="73C3D9DA" w14:textId="77777777" w:rsidR="00E922AC" w:rsidRDefault="00E922AC" w:rsidP="00E922AC">
            <w:pPr>
              <w:pStyle w:val="Akapitzlist"/>
              <w:numPr>
                <w:ilvl w:val="0"/>
                <w:numId w:val="46"/>
              </w:numPr>
              <w:ind w:left="357" w:hanging="357"/>
              <w:contextualSpacing/>
              <w:jc w:val="both"/>
              <w:rPr>
                <w:rFonts w:ascii="Century Gothic" w:hAnsi="Century Gothic" w:cstheme="minorHAnsi"/>
                <w:b/>
                <w:bCs/>
                <w:sz w:val="16"/>
                <w:szCs w:val="16"/>
              </w:rPr>
            </w:pPr>
            <w:r>
              <w:rPr>
                <w:rFonts w:ascii="Century Gothic" w:hAnsi="Century Gothic" w:cstheme="minorHAnsi"/>
                <w:sz w:val="16"/>
                <w:szCs w:val="16"/>
              </w:rPr>
              <w:t>Dane kontaktowe (np. adres zamieszkania lub siedziby, adres e-mail, numer telefonu)</w:t>
            </w:r>
          </w:p>
          <w:p w14:paraId="3B8983EB" w14:textId="77777777" w:rsidR="00E922AC" w:rsidRDefault="00E922AC" w:rsidP="00E922AC">
            <w:pPr>
              <w:pStyle w:val="Akapitzlist"/>
              <w:numPr>
                <w:ilvl w:val="0"/>
                <w:numId w:val="46"/>
              </w:numPr>
              <w:spacing w:after="80"/>
              <w:ind w:left="357" w:hanging="357"/>
              <w:contextualSpacing/>
              <w:jc w:val="both"/>
              <w:rPr>
                <w:rFonts w:ascii="Century Gothic" w:hAnsi="Century Gothic" w:cstheme="minorHAnsi"/>
                <w:sz w:val="16"/>
                <w:szCs w:val="16"/>
              </w:rPr>
            </w:pPr>
            <w:r>
              <w:rPr>
                <w:rFonts w:ascii="Century Gothic" w:hAnsi="Century Gothic" w:cstheme="minorHAnsi"/>
                <w:sz w:val="16"/>
                <w:szCs w:val="16"/>
              </w:rPr>
              <w:t>Dane finansowe (np. numery rachunków płatniczych)</w:t>
            </w:r>
          </w:p>
        </w:tc>
        <w:tc>
          <w:tcPr>
            <w:tcW w:w="3647" w:type="dxa"/>
            <w:vAlign w:val="center"/>
            <w:hideMark/>
          </w:tcPr>
          <w:p w14:paraId="2596B4CD" w14:textId="77777777" w:rsidR="00E922AC" w:rsidRDefault="00E922AC" w:rsidP="00E922AC">
            <w:pPr>
              <w:pStyle w:val="Akapitzlist"/>
              <w:numPr>
                <w:ilvl w:val="0"/>
                <w:numId w:val="47"/>
              </w:numPr>
              <w:spacing w:before="80"/>
              <w:ind w:left="357" w:hanging="357"/>
              <w:contextualSpacing/>
              <w:jc w:val="both"/>
              <w:rPr>
                <w:rFonts w:ascii="Century Gothic" w:hAnsi="Century Gothic" w:cstheme="minorHAnsi"/>
                <w:sz w:val="16"/>
                <w:szCs w:val="16"/>
              </w:rPr>
            </w:pPr>
            <w:r>
              <w:rPr>
                <w:rFonts w:ascii="Century Gothic" w:hAnsi="Century Gothic" w:cstheme="minorHAnsi"/>
                <w:sz w:val="16"/>
                <w:szCs w:val="16"/>
              </w:rPr>
              <w:t>Udostępnione wzajemnie przez strony zawierające umowę.</w:t>
            </w:r>
          </w:p>
          <w:p w14:paraId="21A2DB91" w14:textId="77777777" w:rsidR="00E922AC" w:rsidRDefault="00E922AC" w:rsidP="00E922AC">
            <w:pPr>
              <w:pStyle w:val="Akapitzlist"/>
              <w:numPr>
                <w:ilvl w:val="0"/>
                <w:numId w:val="47"/>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Publicznie dostępne bazy danych: KRS, CEIDG, VIES, Portal Podatkowy oraz tzw. Biała Lista Podatników VAT.</w:t>
            </w:r>
          </w:p>
        </w:tc>
      </w:tr>
      <w:tr w:rsidR="00E922AC" w14:paraId="743D1722" w14:textId="77777777" w:rsidTr="009711AE">
        <w:trPr>
          <w:jc w:val="center"/>
        </w:trPr>
        <w:tc>
          <w:tcPr>
            <w:tcW w:w="0" w:type="auto"/>
            <w:vAlign w:val="center"/>
            <w:hideMark/>
          </w:tcPr>
          <w:p w14:paraId="1C1F56B9"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lastRenderedPageBreak/>
              <w:t>Osoby reprezentujące strony umowy</w:t>
            </w:r>
            <w:r>
              <w:rPr>
                <w:rFonts w:ascii="Century Gothic" w:hAnsi="Century Gothic" w:cstheme="minorHAnsi"/>
                <w:b/>
                <w:bCs/>
                <w:sz w:val="16"/>
                <w:szCs w:val="16"/>
              </w:rPr>
              <w:br/>
            </w:r>
            <w:r>
              <w:rPr>
                <w:rFonts w:ascii="Century Gothic" w:hAnsi="Century Gothic" w:cstheme="minorHAnsi"/>
                <w:sz w:val="16"/>
                <w:szCs w:val="16"/>
              </w:rPr>
              <w:t>(przedstawiciele ustawowi)</w:t>
            </w:r>
          </w:p>
        </w:tc>
        <w:tc>
          <w:tcPr>
            <w:tcW w:w="4821" w:type="dxa"/>
            <w:vAlign w:val="center"/>
            <w:hideMark/>
          </w:tcPr>
          <w:p w14:paraId="794EB2C6" w14:textId="77777777" w:rsidR="00E922AC" w:rsidRDefault="00E922AC" w:rsidP="00E922AC">
            <w:pPr>
              <w:pStyle w:val="Akapitzlist"/>
              <w:numPr>
                <w:ilvl w:val="0"/>
                <w:numId w:val="48"/>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Podstawowe dane identyfikacyjne (np. imię i nazwisko)</w:t>
            </w:r>
          </w:p>
          <w:p w14:paraId="5B2D3F47" w14:textId="77777777" w:rsidR="00E922AC" w:rsidRDefault="00E922AC" w:rsidP="00E922AC">
            <w:pPr>
              <w:pStyle w:val="Akapitzlist"/>
              <w:numPr>
                <w:ilvl w:val="0"/>
                <w:numId w:val="48"/>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identyfikacyjne przyznane przez organy publiczne (np. numer PESEL)</w:t>
            </w:r>
          </w:p>
          <w:p w14:paraId="71E16F9D" w14:textId="77777777" w:rsidR="00E922AC" w:rsidRDefault="00E922AC" w:rsidP="00E922AC">
            <w:pPr>
              <w:pStyle w:val="Akapitzlist"/>
              <w:numPr>
                <w:ilvl w:val="0"/>
                <w:numId w:val="48"/>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dot. zatrudnienia (np. miejsce pracy, stanowisko służbowe)</w:t>
            </w:r>
          </w:p>
          <w:p w14:paraId="7083DEA8" w14:textId="77777777" w:rsidR="00E922AC" w:rsidRDefault="00E922AC" w:rsidP="00E922AC">
            <w:pPr>
              <w:pStyle w:val="Akapitzlist"/>
              <w:numPr>
                <w:ilvl w:val="0"/>
                <w:numId w:val="48"/>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kontaktowe (np. adres e-mail, numer telefonu)</w:t>
            </w:r>
          </w:p>
        </w:tc>
        <w:tc>
          <w:tcPr>
            <w:tcW w:w="3647" w:type="dxa"/>
            <w:vAlign w:val="center"/>
            <w:hideMark/>
          </w:tcPr>
          <w:p w14:paraId="0E01C05B" w14:textId="77777777" w:rsidR="00E922AC" w:rsidRDefault="00E922AC" w:rsidP="009711AE">
            <w:pPr>
              <w:spacing w:before="80" w:after="80"/>
              <w:jc w:val="both"/>
              <w:rPr>
                <w:rFonts w:ascii="Century Gothic" w:hAnsi="Century Gothic" w:cstheme="minorHAnsi"/>
                <w:sz w:val="16"/>
                <w:szCs w:val="16"/>
              </w:rPr>
            </w:pPr>
            <w:r>
              <w:rPr>
                <w:rFonts w:ascii="Century Gothic" w:hAnsi="Century Gothic" w:cstheme="minorHAnsi"/>
                <w:sz w:val="16"/>
                <w:szCs w:val="16"/>
              </w:rPr>
              <w:t>Udostępnione wzajemnie przez strony zawierające umowę.</w:t>
            </w:r>
          </w:p>
        </w:tc>
      </w:tr>
      <w:tr w:rsidR="00E922AC" w14:paraId="49F7A4BB" w14:textId="77777777" w:rsidTr="009711AE">
        <w:trPr>
          <w:jc w:val="center"/>
        </w:trPr>
        <w:tc>
          <w:tcPr>
            <w:tcW w:w="0" w:type="auto"/>
            <w:vAlign w:val="center"/>
            <w:hideMark/>
          </w:tcPr>
          <w:p w14:paraId="66AD5668"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Pełnomocnicy</w:t>
            </w:r>
            <w:r>
              <w:rPr>
                <w:rFonts w:ascii="Century Gothic" w:hAnsi="Century Gothic" w:cstheme="minorHAnsi"/>
                <w:b/>
                <w:bCs/>
                <w:sz w:val="16"/>
                <w:szCs w:val="16"/>
              </w:rPr>
              <w:br/>
            </w:r>
            <w:r>
              <w:rPr>
                <w:rFonts w:ascii="Century Gothic" w:hAnsi="Century Gothic" w:cstheme="minorHAnsi"/>
                <w:sz w:val="16"/>
                <w:szCs w:val="16"/>
              </w:rPr>
              <w:t>(w tym prokurenci)</w:t>
            </w:r>
          </w:p>
        </w:tc>
        <w:tc>
          <w:tcPr>
            <w:tcW w:w="4821" w:type="dxa"/>
            <w:vAlign w:val="center"/>
            <w:hideMark/>
          </w:tcPr>
          <w:p w14:paraId="22D8B2B8" w14:textId="77777777" w:rsidR="00E922AC" w:rsidRDefault="00E922AC" w:rsidP="00E922AC">
            <w:pPr>
              <w:pStyle w:val="Akapitzlist"/>
              <w:numPr>
                <w:ilvl w:val="0"/>
                <w:numId w:val="49"/>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Podstawowe dane identyfikacyjne (np. imię i nazwisko)</w:t>
            </w:r>
          </w:p>
          <w:p w14:paraId="6E4CF5A3" w14:textId="77777777" w:rsidR="00E922AC" w:rsidRDefault="00E922AC" w:rsidP="00E922AC">
            <w:pPr>
              <w:pStyle w:val="Akapitzlist"/>
              <w:numPr>
                <w:ilvl w:val="0"/>
                <w:numId w:val="49"/>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identyfikacyjne przyznane przez organy publiczne (np. numer PESEL)</w:t>
            </w:r>
          </w:p>
          <w:p w14:paraId="19786248" w14:textId="77777777" w:rsidR="00E922AC" w:rsidRDefault="00E922AC" w:rsidP="00E922AC">
            <w:pPr>
              <w:pStyle w:val="Akapitzlist"/>
              <w:numPr>
                <w:ilvl w:val="0"/>
                <w:numId w:val="49"/>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dot. zatrudnienia (np. miejsce pracy, stanowisko służbowe)</w:t>
            </w:r>
          </w:p>
          <w:p w14:paraId="3A5F2592" w14:textId="77777777" w:rsidR="00E922AC" w:rsidRDefault="00E922AC" w:rsidP="00E922AC">
            <w:pPr>
              <w:pStyle w:val="Akapitzlist"/>
              <w:numPr>
                <w:ilvl w:val="0"/>
                <w:numId w:val="49"/>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kontaktowe (np. adres e-mail, numer telefonu)</w:t>
            </w:r>
          </w:p>
        </w:tc>
        <w:tc>
          <w:tcPr>
            <w:tcW w:w="3647" w:type="dxa"/>
            <w:vAlign w:val="center"/>
            <w:hideMark/>
          </w:tcPr>
          <w:p w14:paraId="6F311B77" w14:textId="77777777" w:rsidR="00E922AC" w:rsidRDefault="00E922AC" w:rsidP="009711AE">
            <w:pPr>
              <w:spacing w:before="80" w:after="80"/>
              <w:jc w:val="both"/>
              <w:rPr>
                <w:rFonts w:ascii="Century Gothic" w:hAnsi="Century Gothic" w:cstheme="minorHAnsi"/>
                <w:sz w:val="16"/>
                <w:szCs w:val="16"/>
              </w:rPr>
            </w:pPr>
            <w:r>
              <w:rPr>
                <w:rFonts w:ascii="Century Gothic" w:hAnsi="Century Gothic" w:cstheme="minorHAnsi"/>
                <w:sz w:val="16"/>
                <w:szCs w:val="16"/>
              </w:rPr>
              <w:t>Udostępnione wzajemnie przez strony zawierające umowę.</w:t>
            </w:r>
          </w:p>
        </w:tc>
      </w:tr>
      <w:tr w:rsidR="00E922AC" w14:paraId="31008AB0" w14:textId="77777777" w:rsidTr="009711AE">
        <w:trPr>
          <w:jc w:val="center"/>
        </w:trPr>
        <w:tc>
          <w:tcPr>
            <w:tcW w:w="0" w:type="auto"/>
            <w:vAlign w:val="center"/>
            <w:hideMark/>
          </w:tcPr>
          <w:p w14:paraId="3C77878E"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Osoby realizujące umowę</w:t>
            </w:r>
          </w:p>
        </w:tc>
        <w:tc>
          <w:tcPr>
            <w:tcW w:w="4821" w:type="dxa"/>
            <w:vAlign w:val="center"/>
            <w:hideMark/>
          </w:tcPr>
          <w:p w14:paraId="50982275" w14:textId="77777777" w:rsidR="00E922AC" w:rsidRDefault="00E922AC" w:rsidP="00E922AC">
            <w:pPr>
              <w:pStyle w:val="Akapitzlist"/>
              <w:numPr>
                <w:ilvl w:val="0"/>
                <w:numId w:val="50"/>
              </w:numPr>
              <w:spacing w:before="80" w:after="80"/>
              <w:contextualSpacing/>
              <w:jc w:val="both"/>
              <w:rPr>
                <w:rFonts w:ascii="Century Gothic" w:hAnsi="Century Gothic" w:cstheme="minorHAnsi"/>
                <w:b/>
                <w:bCs/>
                <w:sz w:val="16"/>
                <w:szCs w:val="16"/>
              </w:rPr>
            </w:pPr>
            <w:r>
              <w:rPr>
                <w:rFonts w:ascii="Century Gothic" w:hAnsi="Century Gothic" w:cstheme="minorHAnsi"/>
                <w:sz w:val="16"/>
                <w:szCs w:val="16"/>
              </w:rPr>
              <w:t>Podstawowe dane identyfikacyjne (np. imię i nazwisko)</w:t>
            </w:r>
          </w:p>
          <w:p w14:paraId="776ED477" w14:textId="77777777" w:rsidR="00E922AC" w:rsidRDefault="00E922AC" w:rsidP="00E922AC">
            <w:pPr>
              <w:pStyle w:val="Akapitzlist"/>
              <w:numPr>
                <w:ilvl w:val="0"/>
                <w:numId w:val="50"/>
              </w:numPr>
              <w:spacing w:before="80" w:after="80"/>
              <w:contextualSpacing/>
              <w:jc w:val="both"/>
              <w:rPr>
                <w:rFonts w:ascii="Century Gothic" w:hAnsi="Century Gothic" w:cstheme="minorHAnsi"/>
                <w:sz w:val="16"/>
                <w:szCs w:val="16"/>
              </w:rPr>
            </w:pPr>
            <w:r>
              <w:rPr>
                <w:rFonts w:ascii="Century Gothic" w:hAnsi="Century Gothic" w:cstheme="minorHAnsi"/>
                <w:sz w:val="16"/>
                <w:szCs w:val="16"/>
              </w:rPr>
              <w:t>Dane dot. zatrudnienia (np. miejsce pracy, stanowisko służbowe)</w:t>
            </w:r>
          </w:p>
          <w:p w14:paraId="71D9E3FF" w14:textId="77777777" w:rsidR="00E922AC" w:rsidRDefault="00E922AC" w:rsidP="00E922AC">
            <w:pPr>
              <w:pStyle w:val="Akapitzlist"/>
              <w:numPr>
                <w:ilvl w:val="0"/>
                <w:numId w:val="50"/>
              </w:numPr>
              <w:spacing w:before="80" w:after="80"/>
              <w:contextualSpacing/>
              <w:jc w:val="both"/>
              <w:rPr>
                <w:rFonts w:ascii="Century Gothic" w:hAnsi="Century Gothic" w:cstheme="minorHAnsi"/>
                <w:b/>
                <w:bCs/>
                <w:sz w:val="16"/>
                <w:szCs w:val="16"/>
              </w:rPr>
            </w:pPr>
            <w:r>
              <w:rPr>
                <w:rFonts w:ascii="Century Gothic" w:hAnsi="Century Gothic" w:cstheme="minorHAnsi"/>
                <w:sz w:val="16"/>
                <w:szCs w:val="16"/>
              </w:rPr>
              <w:t>Dane kontaktowe (np. adres e-mail, numer telefonu)</w:t>
            </w:r>
          </w:p>
        </w:tc>
        <w:tc>
          <w:tcPr>
            <w:tcW w:w="3647" w:type="dxa"/>
            <w:vAlign w:val="center"/>
            <w:hideMark/>
          </w:tcPr>
          <w:p w14:paraId="4F0C96C3" w14:textId="77777777" w:rsidR="00E922AC" w:rsidRDefault="00E922AC" w:rsidP="009711AE">
            <w:pPr>
              <w:spacing w:before="80" w:after="80"/>
              <w:jc w:val="both"/>
              <w:rPr>
                <w:rFonts w:ascii="Century Gothic" w:hAnsi="Century Gothic" w:cstheme="minorHAnsi"/>
                <w:sz w:val="16"/>
                <w:szCs w:val="16"/>
              </w:rPr>
            </w:pPr>
            <w:r>
              <w:rPr>
                <w:rFonts w:ascii="Century Gothic" w:hAnsi="Century Gothic" w:cstheme="minorHAnsi"/>
                <w:sz w:val="16"/>
                <w:szCs w:val="16"/>
              </w:rPr>
              <w:t>Udostępnione wzajemnie przez strony zawierające umowę.</w:t>
            </w:r>
          </w:p>
        </w:tc>
      </w:tr>
    </w:tbl>
    <w:p w14:paraId="7CD53F3A" w14:textId="77777777" w:rsidR="00E922AC"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Kto otrzyma dane: 1. </w:t>
      </w:r>
      <w:r>
        <w:rPr>
          <w:rFonts w:ascii="Century Gothic" w:hAnsi="Century Gothic" w:cstheme="minorHAnsi"/>
          <w:sz w:val="16"/>
          <w:szCs w:val="16"/>
        </w:rPr>
        <w:t xml:space="preserve">dostawca programu do elektronicznego zarządzania dokumentacją; </w:t>
      </w:r>
      <w:r>
        <w:rPr>
          <w:rFonts w:ascii="Century Gothic" w:hAnsi="Century Gothic" w:cstheme="minorHAnsi"/>
          <w:b/>
          <w:bCs/>
          <w:sz w:val="16"/>
          <w:szCs w:val="16"/>
        </w:rPr>
        <w:t>2.</w:t>
      </w:r>
      <w:r>
        <w:rPr>
          <w:rFonts w:ascii="Century Gothic" w:hAnsi="Century Gothic" w:cstheme="minorHAnsi"/>
          <w:sz w:val="16"/>
          <w:szCs w:val="16"/>
        </w:rPr>
        <w:t xml:space="preserve"> dostawca poczty e-mail; </w:t>
      </w:r>
      <w:r>
        <w:rPr>
          <w:rFonts w:ascii="Century Gothic" w:hAnsi="Century Gothic" w:cstheme="minorHAnsi"/>
          <w:b/>
          <w:bCs/>
          <w:sz w:val="16"/>
          <w:szCs w:val="16"/>
        </w:rPr>
        <w:t>3.</w:t>
      </w:r>
      <w:r>
        <w:rPr>
          <w:rFonts w:ascii="Century Gothic" w:hAnsi="Century Gothic" w:cstheme="minorHAnsi"/>
          <w:sz w:val="16"/>
          <w:szCs w:val="16"/>
        </w:rPr>
        <w:t xml:space="preserve"> kancelarie adwokackie, radcowskie i doradztwa prawnego, którym zlecono świadczenie pomocy prawnej; </w:t>
      </w:r>
      <w:r>
        <w:rPr>
          <w:rFonts w:ascii="Century Gothic" w:hAnsi="Century Gothic" w:cstheme="minorHAnsi"/>
          <w:b/>
          <w:bCs/>
          <w:sz w:val="16"/>
          <w:szCs w:val="16"/>
        </w:rPr>
        <w:t>4.</w:t>
      </w:r>
      <w:r>
        <w:rPr>
          <w:rFonts w:ascii="Century Gothic" w:hAnsi="Century Gothic" w:cstheme="minorHAnsi"/>
          <w:sz w:val="16"/>
          <w:szCs w:val="16"/>
        </w:rPr>
        <w:t> w przypadku ewentualnego postępowania egzekucyjnego – podmioty, którym zlecono egzekucję wierzytelności.</w:t>
      </w:r>
    </w:p>
    <w:p w14:paraId="1BE7843E" w14:textId="77777777" w:rsidR="00E922AC"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Okres przechowywania danych:</w:t>
      </w:r>
      <w:r>
        <w:rPr>
          <w:rFonts w:ascii="Century Gothic" w:hAnsi="Century Gothic" w:cstheme="minorHAnsi"/>
          <w:sz w:val="16"/>
          <w:szCs w:val="16"/>
        </w:rPr>
        <w:t xml:space="preserve"> </w:t>
      </w:r>
    </w:p>
    <w:tbl>
      <w:tblPr>
        <w:tblStyle w:val="Tabela-Siatka"/>
        <w:tblW w:w="0" w:type="auto"/>
        <w:tblLook w:val="04A0" w:firstRow="1" w:lastRow="0" w:firstColumn="1" w:lastColumn="0" w:noHBand="0" w:noVBand="1"/>
      </w:tblPr>
      <w:tblGrid>
        <w:gridCol w:w="3206"/>
        <w:gridCol w:w="3209"/>
        <w:gridCol w:w="3213"/>
      </w:tblGrid>
      <w:tr w:rsidR="00E922AC" w14:paraId="49A4CD15" w14:textId="77777777" w:rsidTr="009711AE">
        <w:tc>
          <w:tcPr>
            <w:tcW w:w="3479" w:type="dxa"/>
            <w:shd w:val="clear" w:color="auto" w:fill="BDD6EE" w:themeFill="accent1" w:themeFillTint="66"/>
            <w:vAlign w:val="center"/>
            <w:hideMark/>
          </w:tcPr>
          <w:p w14:paraId="1BC8EEDB"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Kategorie danych</w:t>
            </w:r>
          </w:p>
        </w:tc>
        <w:tc>
          <w:tcPr>
            <w:tcW w:w="3478" w:type="dxa"/>
            <w:shd w:val="clear" w:color="auto" w:fill="BDD6EE" w:themeFill="accent1" w:themeFillTint="66"/>
            <w:vAlign w:val="center"/>
            <w:hideMark/>
          </w:tcPr>
          <w:p w14:paraId="0680011B"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Okresy przechowywania</w:t>
            </w:r>
          </w:p>
        </w:tc>
        <w:tc>
          <w:tcPr>
            <w:tcW w:w="3479" w:type="dxa"/>
            <w:shd w:val="clear" w:color="auto" w:fill="BDD6EE" w:themeFill="accent1" w:themeFillTint="66"/>
            <w:vAlign w:val="center"/>
            <w:hideMark/>
          </w:tcPr>
          <w:p w14:paraId="77B72F77" w14:textId="77777777" w:rsidR="00E922AC" w:rsidRDefault="00E922AC" w:rsidP="009711AE">
            <w:pPr>
              <w:spacing w:before="80" w:after="80"/>
              <w:jc w:val="center"/>
              <w:rPr>
                <w:rFonts w:ascii="Century Gothic" w:hAnsi="Century Gothic" w:cstheme="minorHAnsi"/>
                <w:b/>
                <w:bCs/>
                <w:sz w:val="16"/>
                <w:szCs w:val="16"/>
              </w:rPr>
            </w:pPr>
            <w:r>
              <w:rPr>
                <w:rFonts w:ascii="Century Gothic" w:hAnsi="Century Gothic" w:cstheme="minorHAnsi"/>
                <w:b/>
                <w:bCs/>
                <w:sz w:val="16"/>
                <w:szCs w:val="16"/>
              </w:rPr>
              <w:t>Dlaczego tak długo</w:t>
            </w:r>
          </w:p>
        </w:tc>
      </w:tr>
      <w:tr w:rsidR="00E922AC" w14:paraId="23A97886" w14:textId="77777777" w:rsidTr="009711AE">
        <w:trPr>
          <w:trHeight w:val="1489"/>
        </w:trPr>
        <w:tc>
          <w:tcPr>
            <w:tcW w:w="3479" w:type="dxa"/>
            <w:vAlign w:val="center"/>
            <w:hideMark/>
          </w:tcPr>
          <w:p w14:paraId="525C8B59"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t>Dane osobowe zawarte na protokole z postępowania o udzielenie zamówienia publicznego oraz w załącznikach do protokołu.</w:t>
            </w:r>
          </w:p>
        </w:tc>
        <w:tc>
          <w:tcPr>
            <w:tcW w:w="3478" w:type="dxa"/>
            <w:vAlign w:val="center"/>
            <w:hideMark/>
          </w:tcPr>
          <w:p w14:paraId="435AC4AD" w14:textId="77777777" w:rsidR="00E922AC" w:rsidRDefault="00E922AC" w:rsidP="009711AE">
            <w:pPr>
              <w:spacing w:before="120" w:after="120"/>
              <w:jc w:val="center"/>
              <w:rPr>
                <w:rFonts w:ascii="Century Gothic" w:hAnsi="Century Gothic" w:cstheme="minorHAnsi"/>
                <w:sz w:val="16"/>
                <w:szCs w:val="16"/>
              </w:rPr>
            </w:pPr>
            <w:r>
              <w:rPr>
                <w:rFonts w:ascii="Century Gothic" w:hAnsi="Century Gothic" w:cstheme="minorHAnsi"/>
                <w:b/>
                <w:bCs/>
                <w:sz w:val="16"/>
                <w:szCs w:val="16"/>
              </w:rPr>
              <w:t>W przypadku umów zawieranych na okres do 4 lat włącznie –</w:t>
            </w:r>
            <w:r>
              <w:rPr>
                <w:rFonts w:ascii="Century Gothic" w:hAnsi="Century Gothic" w:cstheme="minorHAnsi"/>
                <w:sz w:val="16"/>
                <w:szCs w:val="16"/>
              </w:rPr>
              <w:t xml:space="preserve"> 4 lata, licząc od dnia zakończenia postępowania o udzielenie zamówienia publicznego, a następnie zostaną usunięte.</w:t>
            </w:r>
          </w:p>
          <w:p w14:paraId="0C37F78B" w14:textId="77777777" w:rsidR="00E922AC" w:rsidRDefault="00E922AC" w:rsidP="009711AE">
            <w:pPr>
              <w:spacing w:before="120" w:after="120"/>
              <w:jc w:val="center"/>
              <w:rPr>
                <w:rFonts w:ascii="Century Gothic" w:hAnsi="Century Gothic" w:cstheme="minorHAnsi"/>
                <w:sz w:val="16"/>
                <w:szCs w:val="16"/>
              </w:rPr>
            </w:pPr>
            <w:r>
              <w:rPr>
                <w:rFonts w:ascii="Century Gothic" w:hAnsi="Century Gothic" w:cstheme="minorHAnsi"/>
                <w:b/>
                <w:bCs/>
                <w:sz w:val="16"/>
                <w:szCs w:val="16"/>
              </w:rPr>
              <w:t>W przypadku umów zawieranych na okres dłuższy niż 4 lata –</w:t>
            </w:r>
            <w:r>
              <w:rPr>
                <w:rFonts w:ascii="Century Gothic" w:hAnsi="Century Gothic" w:cstheme="minorHAnsi"/>
                <w:sz w:val="16"/>
                <w:szCs w:val="16"/>
              </w:rPr>
              <w:t xml:space="preserve"> dane osobowe będą przechowywane przez cały okres obowiązywania umowy w sprawie zamówienia publicznego, a następnie zostaną usunięte.</w:t>
            </w:r>
          </w:p>
        </w:tc>
        <w:tc>
          <w:tcPr>
            <w:tcW w:w="3479" w:type="dxa"/>
            <w:vAlign w:val="center"/>
            <w:hideMark/>
          </w:tcPr>
          <w:p w14:paraId="5A20490A"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cstheme="minorHAnsi"/>
                <w:sz w:val="16"/>
                <w:szCs w:val="16"/>
              </w:rPr>
              <w:t>Przechowywanie danych jest obowiązkiem prawnym Zamawiającego.</w:t>
            </w:r>
          </w:p>
          <w:p w14:paraId="239EF1A8"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sz w:val="16"/>
                <w:szCs w:val="16"/>
              </w:rPr>
              <w:t>Okres przechowywania wskazany w art.</w:t>
            </w:r>
            <w:r>
              <w:rPr>
                <w:rFonts w:ascii="Century Gothic" w:hAnsi="Century Gothic" w:cstheme="minorHAnsi"/>
                <w:sz w:val="16"/>
                <w:szCs w:val="16"/>
              </w:rPr>
              <w:t xml:space="preserve"> 78. Ustawy z dnia 11 września 2019 r. Prawo zamówień publicznych.</w:t>
            </w:r>
          </w:p>
        </w:tc>
      </w:tr>
      <w:tr w:rsidR="00E922AC" w14:paraId="50B91979" w14:textId="77777777" w:rsidTr="009711AE">
        <w:trPr>
          <w:trHeight w:val="465"/>
        </w:trPr>
        <w:tc>
          <w:tcPr>
            <w:tcW w:w="3479" w:type="dxa"/>
            <w:vAlign w:val="center"/>
            <w:hideMark/>
          </w:tcPr>
          <w:p w14:paraId="378172E3"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t>Dane osobowe zawarte w treści umowy na realizację zamówienia publicznego.</w:t>
            </w:r>
          </w:p>
        </w:tc>
        <w:tc>
          <w:tcPr>
            <w:tcW w:w="3478" w:type="dxa"/>
            <w:vAlign w:val="center"/>
            <w:hideMark/>
          </w:tcPr>
          <w:p w14:paraId="7C214FDE"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cstheme="minorHAnsi"/>
                <w:sz w:val="16"/>
                <w:szCs w:val="16"/>
              </w:rPr>
              <w:t>3 lata, licząc od dnia w którym roszczenie stało się wymagalne.</w:t>
            </w:r>
          </w:p>
        </w:tc>
        <w:tc>
          <w:tcPr>
            <w:tcW w:w="3479" w:type="dxa"/>
            <w:vAlign w:val="center"/>
            <w:hideMark/>
          </w:tcPr>
          <w:p w14:paraId="2501FCF3"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t>Przechowywanie danych jest niezbędne do ochrony uzasadnionych interesów prawnych Zamawiającego. Polegają one na zabezpieczeniu możliwości ustalenia i dochodzenia roszczeń oraz obrony przed roszczeniami, związanymi z niewykonaniem lub nieprawidłowym wykonaniem umowy.</w:t>
            </w:r>
          </w:p>
          <w:p w14:paraId="5851AF26"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t>Okres przechowywania danych jest zgodny z okresem przedawnienia roszczeń. Okres przedawnienia roszczeń wynika z art. 118. Ustawy z dnia 23 kwietnia 1963 r. Kodeks cywilny.</w:t>
            </w:r>
          </w:p>
        </w:tc>
      </w:tr>
      <w:tr w:rsidR="00E922AC" w14:paraId="40D47737" w14:textId="77777777" w:rsidTr="009711AE">
        <w:trPr>
          <w:trHeight w:val="465"/>
        </w:trPr>
        <w:tc>
          <w:tcPr>
            <w:tcW w:w="3479" w:type="dxa"/>
            <w:vAlign w:val="center"/>
            <w:hideMark/>
          </w:tcPr>
          <w:p w14:paraId="68131A89"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t>Dane podatkowe</w:t>
            </w:r>
          </w:p>
        </w:tc>
        <w:tc>
          <w:tcPr>
            <w:tcW w:w="3478" w:type="dxa"/>
            <w:vAlign w:val="center"/>
            <w:hideMark/>
          </w:tcPr>
          <w:p w14:paraId="3FEDE2F8"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sz w:val="16"/>
                <w:szCs w:val="16"/>
              </w:rPr>
              <w:t>5 lat, licząc od końca roku kalendarzowego, w którym upłynął termin płatności podatku</w:t>
            </w:r>
          </w:p>
        </w:tc>
        <w:tc>
          <w:tcPr>
            <w:tcW w:w="3479" w:type="dxa"/>
            <w:vAlign w:val="center"/>
            <w:hideMark/>
          </w:tcPr>
          <w:p w14:paraId="24291ED5"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sz w:val="16"/>
                <w:szCs w:val="16"/>
              </w:rPr>
              <w:t>Przechowywanie danych</w:t>
            </w:r>
            <w:r>
              <w:rPr>
                <w:rFonts w:ascii="Century Gothic" w:hAnsi="Century Gothic" w:cstheme="minorHAnsi"/>
                <w:sz w:val="16"/>
                <w:szCs w:val="16"/>
              </w:rPr>
              <w:t xml:space="preserve"> jest niezbędne do ochrony uzasadnionych interesów prawnych Zamawiającego. Polegają one na konieczności wykazania prawidłowej realizacji obowiązków podatkowych oraz obrony przed nieuzasadnionymi roszczeniami podatkowymi. </w:t>
            </w:r>
          </w:p>
          <w:p w14:paraId="5890A9F1"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t>Przechowywanie danych</w:t>
            </w:r>
            <w:r>
              <w:rPr>
                <w:rFonts w:ascii="Century Gothic" w:hAnsi="Century Gothic" w:cstheme="minorHAnsi"/>
                <w:sz w:val="16"/>
                <w:szCs w:val="16"/>
              </w:rPr>
              <w:t xml:space="preserve"> następuje przez okres przedawnienia zobowiązań podatkowych. Termin przedawnienia wynika z </w:t>
            </w:r>
            <w:r>
              <w:rPr>
                <w:rFonts w:ascii="Century Gothic" w:hAnsi="Century Gothic"/>
                <w:sz w:val="16"/>
                <w:szCs w:val="16"/>
              </w:rPr>
              <w:t>art. 70. §1. Ustawy z dnia 29 sierpnia 1997 r. Ordynacja podatkowa.</w:t>
            </w:r>
          </w:p>
        </w:tc>
      </w:tr>
      <w:tr w:rsidR="00E922AC" w14:paraId="44C87E2A" w14:textId="77777777" w:rsidTr="009711AE">
        <w:trPr>
          <w:trHeight w:val="465"/>
        </w:trPr>
        <w:tc>
          <w:tcPr>
            <w:tcW w:w="3479" w:type="dxa"/>
            <w:vAlign w:val="center"/>
            <w:hideMark/>
          </w:tcPr>
          <w:p w14:paraId="31EE4BB4" w14:textId="77777777" w:rsidR="00E922AC" w:rsidRDefault="00E922AC" w:rsidP="009711AE">
            <w:pPr>
              <w:spacing w:before="80" w:after="80"/>
              <w:jc w:val="center"/>
              <w:rPr>
                <w:rFonts w:ascii="Century Gothic" w:hAnsi="Century Gothic"/>
                <w:sz w:val="16"/>
                <w:szCs w:val="16"/>
              </w:rPr>
            </w:pPr>
            <w:r>
              <w:rPr>
                <w:rFonts w:ascii="Century Gothic" w:hAnsi="Century Gothic"/>
                <w:sz w:val="16"/>
                <w:szCs w:val="16"/>
              </w:rPr>
              <w:lastRenderedPageBreak/>
              <w:t>Dane finansowe, zawarte w dokumentach księgowych</w:t>
            </w:r>
          </w:p>
        </w:tc>
        <w:tc>
          <w:tcPr>
            <w:tcW w:w="3478" w:type="dxa"/>
            <w:vAlign w:val="center"/>
            <w:hideMark/>
          </w:tcPr>
          <w:p w14:paraId="1DDB0040"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cstheme="minorHAnsi"/>
                <w:sz w:val="16"/>
                <w:szCs w:val="16"/>
              </w:rPr>
              <w:t>5 lat, licząc od początku roku następującego po roku obrotowym, którego dane dotyczą.</w:t>
            </w:r>
          </w:p>
        </w:tc>
        <w:tc>
          <w:tcPr>
            <w:tcW w:w="3479" w:type="dxa"/>
            <w:vAlign w:val="center"/>
            <w:hideMark/>
          </w:tcPr>
          <w:p w14:paraId="75A55224"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cstheme="minorHAnsi"/>
                <w:sz w:val="16"/>
                <w:szCs w:val="16"/>
              </w:rPr>
              <w:t>Przechowywanie danych jest obowiązkiem prawnym Zamawiającego.</w:t>
            </w:r>
          </w:p>
          <w:p w14:paraId="624D2670" w14:textId="77777777" w:rsidR="00E922AC" w:rsidRDefault="00E922AC" w:rsidP="009711AE">
            <w:pPr>
              <w:spacing w:before="80" w:after="80"/>
              <w:jc w:val="center"/>
              <w:rPr>
                <w:rFonts w:ascii="Century Gothic" w:hAnsi="Century Gothic" w:cstheme="minorHAnsi"/>
                <w:sz w:val="16"/>
                <w:szCs w:val="16"/>
              </w:rPr>
            </w:pPr>
            <w:r>
              <w:rPr>
                <w:rFonts w:ascii="Century Gothic" w:hAnsi="Century Gothic"/>
                <w:sz w:val="16"/>
                <w:szCs w:val="16"/>
              </w:rPr>
              <w:t>Okres przechowywania wskazany w art.</w:t>
            </w:r>
            <w:r>
              <w:rPr>
                <w:rFonts w:ascii="Century Gothic" w:hAnsi="Century Gothic" w:cstheme="minorHAnsi"/>
                <w:sz w:val="16"/>
                <w:szCs w:val="16"/>
              </w:rPr>
              <w:t xml:space="preserve"> 74. Ustawy z dnia 29 września 1994 r. o rachunkowości</w:t>
            </w:r>
          </w:p>
        </w:tc>
      </w:tr>
    </w:tbl>
    <w:p w14:paraId="5A9CE52D" w14:textId="77777777" w:rsidR="00E922AC"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Przysługujące prawa:</w:t>
      </w:r>
    </w:p>
    <w:tbl>
      <w:tblPr>
        <w:tblStyle w:val="Tabela-Siatka"/>
        <w:tblW w:w="0" w:type="auto"/>
        <w:tblLook w:val="04A0" w:firstRow="1" w:lastRow="0" w:firstColumn="1" w:lastColumn="0" w:noHBand="0" w:noVBand="1"/>
      </w:tblPr>
      <w:tblGrid>
        <w:gridCol w:w="1199"/>
        <w:gridCol w:w="2633"/>
        <w:gridCol w:w="3543"/>
        <w:gridCol w:w="2253"/>
      </w:tblGrid>
      <w:tr w:rsidR="00E922AC" w14:paraId="49B7518A" w14:textId="77777777" w:rsidTr="009711AE">
        <w:trPr>
          <w:tblHeader/>
        </w:trPr>
        <w:tc>
          <w:tcPr>
            <w:tcW w:w="0" w:type="auto"/>
            <w:shd w:val="clear" w:color="auto" w:fill="BDD6EE" w:themeFill="accent1" w:themeFillTint="66"/>
            <w:vAlign w:val="center"/>
            <w:hideMark/>
          </w:tcPr>
          <w:p w14:paraId="5010D9F8" w14:textId="77777777" w:rsidR="00E922AC" w:rsidRDefault="00E922AC" w:rsidP="009711AE">
            <w:pPr>
              <w:spacing w:before="80" w:after="80"/>
              <w:jc w:val="center"/>
              <w:rPr>
                <w:rFonts w:ascii="Century Gothic" w:hAnsi="Century Gothic"/>
                <w:b/>
                <w:bCs/>
                <w:sz w:val="16"/>
                <w:szCs w:val="16"/>
              </w:rPr>
            </w:pPr>
            <w:r>
              <w:rPr>
                <w:rFonts w:ascii="Century Gothic" w:hAnsi="Century Gothic"/>
                <w:b/>
                <w:bCs/>
                <w:sz w:val="16"/>
                <w:szCs w:val="16"/>
              </w:rPr>
              <w:t>PRZYSŁUGUJĄCE PRAWO</w:t>
            </w:r>
          </w:p>
        </w:tc>
        <w:tc>
          <w:tcPr>
            <w:tcW w:w="0" w:type="auto"/>
            <w:shd w:val="clear" w:color="auto" w:fill="BDD6EE" w:themeFill="accent1" w:themeFillTint="66"/>
            <w:vAlign w:val="center"/>
            <w:hideMark/>
          </w:tcPr>
          <w:p w14:paraId="3186EB24" w14:textId="77777777" w:rsidR="00E922AC" w:rsidRDefault="00E922AC" w:rsidP="009711AE">
            <w:pPr>
              <w:spacing w:before="80" w:after="80"/>
              <w:jc w:val="center"/>
              <w:rPr>
                <w:rFonts w:ascii="Century Gothic" w:hAnsi="Century Gothic"/>
                <w:b/>
                <w:bCs/>
                <w:sz w:val="16"/>
                <w:szCs w:val="16"/>
              </w:rPr>
            </w:pPr>
            <w:r>
              <w:rPr>
                <w:rFonts w:ascii="Century Gothic" w:hAnsi="Century Gothic"/>
                <w:b/>
                <w:bCs/>
                <w:sz w:val="16"/>
                <w:szCs w:val="16"/>
              </w:rPr>
              <w:t>NA CZYM POLEGA</w:t>
            </w:r>
          </w:p>
        </w:tc>
        <w:tc>
          <w:tcPr>
            <w:tcW w:w="0" w:type="auto"/>
            <w:shd w:val="clear" w:color="auto" w:fill="BDD6EE" w:themeFill="accent1" w:themeFillTint="66"/>
            <w:vAlign w:val="center"/>
            <w:hideMark/>
          </w:tcPr>
          <w:p w14:paraId="1FF79B12" w14:textId="77777777" w:rsidR="00E922AC" w:rsidRDefault="00E922AC" w:rsidP="009711AE">
            <w:pPr>
              <w:spacing w:before="80" w:after="80"/>
              <w:jc w:val="center"/>
              <w:rPr>
                <w:rFonts w:ascii="Century Gothic" w:hAnsi="Century Gothic"/>
                <w:b/>
                <w:bCs/>
                <w:sz w:val="16"/>
                <w:szCs w:val="16"/>
              </w:rPr>
            </w:pPr>
            <w:r>
              <w:rPr>
                <w:rFonts w:ascii="Century Gothic" w:hAnsi="Century Gothic"/>
                <w:b/>
                <w:bCs/>
                <w:sz w:val="16"/>
                <w:szCs w:val="16"/>
              </w:rPr>
              <w:t>ZASTRZEŻENIA</w:t>
            </w:r>
          </w:p>
        </w:tc>
        <w:tc>
          <w:tcPr>
            <w:tcW w:w="0" w:type="auto"/>
            <w:shd w:val="clear" w:color="auto" w:fill="BDD6EE" w:themeFill="accent1" w:themeFillTint="66"/>
            <w:vAlign w:val="center"/>
            <w:hideMark/>
          </w:tcPr>
          <w:p w14:paraId="7904D6F4" w14:textId="77777777" w:rsidR="00E922AC" w:rsidRDefault="00E922AC" w:rsidP="009711AE">
            <w:pPr>
              <w:spacing w:before="80" w:after="80"/>
              <w:jc w:val="center"/>
              <w:rPr>
                <w:rFonts w:ascii="Century Gothic" w:hAnsi="Century Gothic"/>
                <w:b/>
                <w:bCs/>
                <w:sz w:val="16"/>
                <w:szCs w:val="16"/>
              </w:rPr>
            </w:pPr>
            <w:r>
              <w:rPr>
                <w:rFonts w:ascii="Century Gothic" w:hAnsi="Century Gothic"/>
                <w:b/>
                <w:bCs/>
                <w:sz w:val="16"/>
                <w:szCs w:val="16"/>
              </w:rPr>
              <w:t>JAK SKORZYSTAĆ</w:t>
            </w:r>
          </w:p>
        </w:tc>
      </w:tr>
      <w:tr w:rsidR="00E922AC" w14:paraId="5DC8D2F9" w14:textId="77777777" w:rsidTr="009711AE">
        <w:tc>
          <w:tcPr>
            <w:tcW w:w="0" w:type="auto"/>
            <w:hideMark/>
          </w:tcPr>
          <w:p w14:paraId="18C00190"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t>Dostępu do danych</w:t>
            </w:r>
          </w:p>
        </w:tc>
        <w:tc>
          <w:tcPr>
            <w:tcW w:w="0" w:type="auto"/>
            <w:hideMark/>
          </w:tcPr>
          <w:p w14:paraId="1908B068"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Prawo do </w:t>
            </w:r>
            <w:r>
              <w:rPr>
                <w:rFonts w:ascii="Century Gothic" w:hAnsi="Century Gothic"/>
                <w:b/>
                <w:bCs/>
                <w:sz w:val="16"/>
                <w:szCs w:val="16"/>
              </w:rPr>
              <w:t>uzyskania informacji</w:t>
            </w:r>
            <w:r>
              <w:rPr>
                <w:rFonts w:ascii="Century Gothic" w:hAnsi="Century Gothic"/>
                <w:sz w:val="16"/>
                <w:szCs w:val="16"/>
              </w:rPr>
              <w:t xml:space="preserve"> o tym czy Zamawiający dysponuje danymi zainteresowanej osoby, jakie są to dane oraz jak są wykorzystywane. </w:t>
            </w:r>
            <w:r>
              <w:rPr>
                <w:rFonts w:ascii="Century Gothic" w:hAnsi="Century Gothic"/>
                <w:b/>
                <w:bCs/>
                <w:sz w:val="16"/>
                <w:szCs w:val="16"/>
              </w:rPr>
              <w:t>Informacje przekazuje się w formie notatki.</w:t>
            </w:r>
          </w:p>
        </w:tc>
        <w:tc>
          <w:tcPr>
            <w:tcW w:w="0" w:type="auto"/>
            <w:hideMark/>
          </w:tcPr>
          <w:p w14:paraId="7D643701"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Prawo dostępu do danych</w:t>
            </w:r>
            <w:r>
              <w:rPr>
                <w:rFonts w:ascii="Century Gothic" w:hAnsi="Century Gothic"/>
                <w:b/>
                <w:bCs/>
                <w:sz w:val="16"/>
                <w:szCs w:val="16"/>
              </w:rPr>
              <w:t xml:space="preserve"> nie polega na przekazaniu kopii dokumentacji. </w:t>
            </w:r>
            <w:r>
              <w:rPr>
                <w:rFonts w:ascii="Century Gothic" w:hAnsi="Century Gothic"/>
                <w:sz w:val="16"/>
                <w:szCs w:val="16"/>
              </w:rPr>
              <w:t xml:space="preserve">Dostęp do niektórych informacji może być ograniczony, jeżeli ich udzielenie może </w:t>
            </w:r>
            <w:r>
              <w:rPr>
                <w:rFonts w:ascii="Century Gothic" w:hAnsi="Century Gothic"/>
                <w:b/>
                <w:bCs/>
                <w:sz w:val="16"/>
                <w:szCs w:val="16"/>
              </w:rPr>
              <w:t>niekorzystnie wpłynąć na</w:t>
            </w:r>
            <w:r>
              <w:rPr>
                <w:rFonts w:ascii="Century Gothic" w:hAnsi="Century Gothic"/>
                <w:sz w:val="16"/>
                <w:szCs w:val="16"/>
              </w:rPr>
              <w:t xml:space="preserve"> </w:t>
            </w:r>
            <w:r>
              <w:rPr>
                <w:rFonts w:ascii="Century Gothic" w:hAnsi="Century Gothic"/>
                <w:b/>
                <w:bCs/>
                <w:sz w:val="16"/>
                <w:szCs w:val="16"/>
              </w:rPr>
              <w:t xml:space="preserve">prawa i wolności innych osób. </w:t>
            </w:r>
            <w:r>
              <w:rPr>
                <w:rFonts w:ascii="Century Gothic" w:hAnsi="Century Gothic"/>
                <w:sz w:val="16"/>
                <w:szCs w:val="16"/>
              </w:rPr>
              <w:t>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tc>
        <w:tc>
          <w:tcPr>
            <w:tcW w:w="0" w:type="auto"/>
            <w:hideMark/>
          </w:tcPr>
          <w:p w14:paraId="089F2E88"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Złóż wniosek – dane kontaktowe znajdują się w punkcie 1. i 2.</w:t>
            </w:r>
          </w:p>
        </w:tc>
      </w:tr>
      <w:tr w:rsidR="00E922AC" w14:paraId="56425B02" w14:textId="77777777" w:rsidTr="009711AE">
        <w:tc>
          <w:tcPr>
            <w:tcW w:w="0" w:type="auto"/>
            <w:hideMark/>
          </w:tcPr>
          <w:p w14:paraId="7C5283CE"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t>Sprostowania danych</w:t>
            </w:r>
          </w:p>
        </w:tc>
        <w:tc>
          <w:tcPr>
            <w:tcW w:w="0" w:type="auto"/>
            <w:hideMark/>
          </w:tcPr>
          <w:p w14:paraId="04975E84"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Prawo do </w:t>
            </w:r>
            <w:r>
              <w:rPr>
                <w:rFonts w:ascii="Century Gothic" w:hAnsi="Century Gothic"/>
                <w:b/>
                <w:bCs/>
                <w:sz w:val="16"/>
                <w:szCs w:val="16"/>
              </w:rPr>
              <w:t>poprawiania</w:t>
            </w:r>
            <w:r>
              <w:rPr>
                <w:rFonts w:ascii="Century Gothic" w:hAnsi="Century Gothic"/>
                <w:sz w:val="16"/>
                <w:szCs w:val="16"/>
              </w:rPr>
              <w:t xml:space="preserve"> nieprawidłowych danych, </w:t>
            </w:r>
            <w:r>
              <w:rPr>
                <w:rFonts w:ascii="Century Gothic" w:hAnsi="Century Gothic"/>
                <w:b/>
                <w:bCs/>
                <w:sz w:val="16"/>
                <w:szCs w:val="16"/>
              </w:rPr>
              <w:t>aktualizacji</w:t>
            </w:r>
            <w:r>
              <w:rPr>
                <w:rFonts w:ascii="Century Gothic" w:hAnsi="Century Gothic"/>
                <w:sz w:val="16"/>
                <w:szCs w:val="16"/>
              </w:rPr>
              <w:t xml:space="preserve"> nieaktualnych oraz </w:t>
            </w:r>
            <w:r>
              <w:rPr>
                <w:rFonts w:ascii="Century Gothic" w:hAnsi="Century Gothic"/>
                <w:b/>
                <w:bCs/>
                <w:sz w:val="16"/>
                <w:szCs w:val="16"/>
              </w:rPr>
              <w:t>uzupełniania</w:t>
            </w:r>
            <w:r>
              <w:rPr>
                <w:rFonts w:ascii="Century Gothic" w:hAnsi="Century Gothic"/>
                <w:sz w:val="16"/>
                <w:szCs w:val="16"/>
              </w:rPr>
              <w:t xml:space="preserve"> niekompletnych.</w:t>
            </w:r>
          </w:p>
        </w:tc>
        <w:tc>
          <w:tcPr>
            <w:tcW w:w="0" w:type="auto"/>
            <w:hideMark/>
          </w:tcPr>
          <w:p w14:paraId="3E1197FD"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Może być potrzebne okazanie dokumentu potwierdzającego prawdziwość danych – np. dowodu osobistego lub dyplomu stwierdzającego posiadanie określonych kwalifikacji.</w:t>
            </w:r>
          </w:p>
          <w:p w14:paraId="44009AEE"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Skorzystanie z prawa do sprostowania lub uzupełnienia danych osobowych nie może skutkować zmianą wyniku postępowania o udzielenie zamówienia publicznego lub konkursu ani zmianą postanowień umowy w zakresie niezgodnym z ustawą Prawo zamówień publicznych.</w:t>
            </w:r>
          </w:p>
        </w:tc>
        <w:tc>
          <w:tcPr>
            <w:tcW w:w="0" w:type="auto"/>
            <w:hideMark/>
          </w:tcPr>
          <w:p w14:paraId="66446404"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1. Złóż wniosek – dane kontaktowe znajdują się w punkcie 1. i 2.</w:t>
            </w:r>
          </w:p>
          <w:p w14:paraId="68BDD933"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2. Wskaż dokładnie które informacje na swój temat uznajesz za błędne, nieaktualne lub niekompletne.</w:t>
            </w:r>
          </w:p>
        </w:tc>
      </w:tr>
      <w:tr w:rsidR="00E922AC" w14:paraId="15A28BDD" w14:textId="77777777" w:rsidTr="009711AE">
        <w:tc>
          <w:tcPr>
            <w:tcW w:w="0" w:type="auto"/>
            <w:hideMark/>
          </w:tcPr>
          <w:p w14:paraId="4AAA41A1"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t>Usunięcia danych</w:t>
            </w:r>
          </w:p>
        </w:tc>
        <w:tc>
          <w:tcPr>
            <w:tcW w:w="0" w:type="auto"/>
            <w:hideMark/>
          </w:tcPr>
          <w:p w14:paraId="00A49888"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Prawo do</w:t>
            </w:r>
            <w:r>
              <w:rPr>
                <w:rFonts w:ascii="Century Gothic" w:hAnsi="Century Gothic"/>
                <w:b/>
                <w:bCs/>
                <w:sz w:val="16"/>
                <w:szCs w:val="16"/>
              </w:rPr>
              <w:t xml:space="preserve"> bycia zapomnianym – </w:t>
            </w:r>
            <w:r>
              <w:rPr>
                <w:rFonts w:ascii="Century Gothic" w:hAnsi="Century Gothic"/>
                <w:sz w:val="16"/>
                <w:szCs w:val="16"/>
              </w:rPr>
              <w:t xml:space="preserve">żądania, by dane dotyczące zainteresowanej osoby zostały </w:t>
            </w:r>
            <w:r>
              <w:rPr>
                <w:rFonts w:ascii="Century Gothic" w:hAnsi="Century Gothic"/>
                <w:b/>
                <w:bCs/>
                <w:sz w:val="16"/>
                <w:szCs w:val="16"/>
              </w:rPr>
              <w:t>skasowane.</w:t>
            </w:r>
          </w:p>
        </w:tc>
        <w:tc>
          <w:tcPr>
            <w:tcW w:w="0" w:type="auto"/>
            <w:hideMark/>
          </w:tcPr>
          <w:p w14:paraId="457C411E"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Przysługuje wyłącznie, gdy dane osobowe: </w:t>
            </w:r>
          </w:p>
          <w:p w14:paraId="4ADB0014"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1. nie są już potrzebne Zamawiającemu albo </w:t>
            </w:r>
          </w:p>
          <w:p w14:paraId="4E9EDEF3"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2. są wykorzystywane niezgodnie z prawem albo </w:t>
            </w:r>
          </w:p>
          <w:p w14:paraId="3FDBE865"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3. w konkretnym przypadku istnieje prawny obowiązek usunięcia danych osobowych albo </w:t>
            </w:r>
          </w:p>
          <w:p w14:paraId="726F358B"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4. zainteresowana osoba wniosła sprzeciw wobec przetwarzania, który okazał się być słuszny.</w:t>
            </w:r>
          </w:p>
        </w:tc>
        <w:tc>
          <w:tcPr>
            <w:tcW w:w="0" w:type="auto"/>
            <w:hideMark/>
          </w:tcPr>
          <w:p w14:paraId="2F6600F2"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1. Złóż wniosek – dane kontaktowe znajdują się w punkcie 1. i 2.</w:t>
            </w:r>
          </w:p>
          <w:p w14:paraId="773F09AB"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2. Wskaż dokładnie zakres danych osobowych, które mają zostać usunięte – mogą to być poszczególne informacje albo wszystkie dane osobowe, zgromadzone w związku z udzieleniem zamówienia publicznego.</w:t>
            </w:r>
          </w:p>
          <w:p w14:paraId="4862E972"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3. Uzasadnij swoje stanowisko. Pamiętaj: usunięcie danych osobowych może nastąpić wyłącznie po spełnieniu jednej z przesłanek opisanych obok – w przeciwnym razie wniosek zostanie odrzucony.</w:t>
            </w:r>
          </w:p>
        </w:tc>
      </w:tr>
      <w:tr w:rsidR="00E922AC" w14:paraId="2AE55DA6" w14:textId="77777777" w:rsidTr="009711AE">
        <w:tc>
          <w:tcPr>
            <w:tcW w:w="0" w:type="auto"/>
            <w:hideMark/>
          </w:tcPr>
          <w:p w14:paraId="17DC61C6"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t>Ograniczenia przetwarzania</w:t>
            </w:r>
          </w:p>
        </w:tc>
        <w:tc>
          <w:tcPr>
            <w:tcW w:w="0" w:type="auto"/>
            <w:hideMark/>
          </w:tcPr>
          <w:p w14:paraId="7C9F9D27"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Prawo do żądania, by dane nie były więcej wykorzystywane w określonym celu.</w:t>
            </w:r>
          </w:p>
        </w:tc>
        <w:tc>
          <w:tcPr>
            <w:tcW w:w="0" w:type="auto"/>
            <w:hideMark/>
          </w:tcPr>
          <w:p w14:paraId="125CD22A"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Przysługuje wyłącznie, gdy: </w:t>
            </w:r>
          </w:p>
          <w:p w14:paraId="0DF74571"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1. zainteresowana osoba kwestionuje prawidłowość swoich danych albo </w:t>
            </w:r>
          </w:p>
          <w:p w14:paraId="622FABA8"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2. dane zainteresowanej osoby są wykorzystywane niezgodnie z prawem lecz osoba ta sprzeciwia się usunięciu swoich danych</w:t>
            </w:r>
            <w:r>
              <w:rPr>
                <w:rFonts w:ascii="Century Gothic" w:hAnsi="Century Gothic"/>
                <w:b/>
                <w:bCs/>
                <w:sz w:val="16"/>
                <w:szCs w:val="16"/>
              </w:rPr>
              <w:t xml:space="preserve"> </w:t>
            </w:r>
            <w:r>
              <w:rPr>
                <w:rFonts w:ascii="Century Gothic" w:hAnsi="Century Gothic"/>
                <w:sz w:val="16"/>
                <w:szCs w:val="16"/>
              </w:rPr>
              <w:t xml:space="preserve">albo </w:t>
            </w:r>
          </w:p>
          <w:p w14:paraId="59D9414B"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lastRenderedPageBreak/>
              <w:t xml:space="preserve">3. gdy dane zainteresowanej osoby nie są już potrzebne Zamawiającemu lecz są one potrzebne zainteresowanej osobie do dochodzenia roszczeń lub obrony przed roszczeniami albo </w:t>
            </w:r>
          </w:p>
          <w:p w14:paraId="7EAABE59"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4. zainteresowana osoba wniosła sprzeciw wobec przetwarzania swoich danych osobowych – do czasu rozpatrzenia sprzeciwu.</w:t>
            </w:r>
          </w:p>
          <w:p w14:paraId="77554FF1"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t>Skorzystanie z prawa do ograniczenia przetwarzania nie ogranicza przetwarzania danych osobowych do czasu zakończenia postępowania o udzielenie zamówienia publicznego lub konkursu.</w:t>
            </w:r>
          </w:p>
        </w:tc>
        <w:tc>
          <w:tcPr>
            <w:tcW w:w="0" w:type="auto"/>
            <w:hideMark/>
          </w:tcPr>
          <w:p w14:paraId="1EE8DB3F"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lastRenderedPageBreak/>
              <w:t>1. Złóż wniosek – dane kontaktowe znajdują się w punkcie 1. i 2.</w:t>
            </w:r>
          </w:p>
          <w:p w14:paraId="662FBBC1"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2. Wskaż dokładnie w jakim zakresie należy ograniczyć korzystanie z danych osobowych – możesz oznaczyć pojedyncze cele, dla realizacji </w:t>
            </w:r>
            <w:r>
              <w:rPr>
                <w:rFonts w:ascii="Century Gothic" w:hAnsi="Century Gothic"/>
                <w:sz w:val="16"/>
                <w:szCs w:val="16"/>
              </w:rPr>
              <w:lastRenderedPageBreak/>
              <w:t>których wykorzystywane są dane osobowe albo wszystkie.</w:t>
            </w:r>
          </w:p>
          <w:p w14:paraId="5042B9F9"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3. Uzasadnij swoje stanowisko. Pamiętaj: ograniczenie przetwarzania danych osobowych może nastąpić wyłącznie po spełnieniu jednej z przesłanek opisanych obok – w przeciwnym razie wniosek zostanie odrzucony.</w:t>
            </w:r>
          </w:p>
        </w:tc>
      </w:tr>
      <w:tr w:rsidR="00E922AC" w14:paraId="49DFF024" w14:textId="77777777" w:rsidTr="009711AE">
        <w:tc>
          <w:tcPr>
            <w:tcW w:w="0" w:type="auto"/>
            <w:shd w:val="clear" w:color="auto" w:fill="F7CAAC" w:themeFill="accent2" w:themeFillTint="66"/>
            <w:hideMark/>
          </w:tcPr>
          <w:p w14:paraId="3C467B20"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lastRenderedPageBreak/>
              <w:t>Sprzeciwu</w:t>
            </w:r>
          </w:p>
        </w:tc>
        <w:tc>
          <w:tcPr>
            <w:tcW w:w="0" w:type="auto"/>
            <w:shd w:val="clear" w:color="auto" w:fill="F7CAAC" w:themeFill="accent2" w:themeFillTint="66"/>
            <w:hideMark/>
          </w:tcPr>
          <w:p w14:paraId="76EE61F3"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Prawo do żądania, by Zamawiający zaprzestał wykorzystywania danych osoby składającej sprzeciw do celów związanych ze sprawowaniem władzy publicznej lub ochrony swoich uzasadnionych interesów prawnych, z uwagi na szczególną (wyjątkową) sytuację danej osoby.</w:t>
            </w:r>
          </w:p>
        </w:tc>
        <w:tc>
          <w:tcPr>
            <w:tcW w:w="0" w:type="auto"/>
            <w:shd w:val="clear" w:color="auto" w:fill="F7CAAC" w:themeFill="accent2" w:themeFillTint="66"/>
            <w:hideMark/>
          </w:tcPr>
          <w:p w14:paraId="323093A0" w14:textId="77777777" w:rsidR="00E922AC" w:rsidRDefault="00E922AC" w:rsidP="009711AE">
            <w:pPr>
              <w:spacing w:before="80" w:after="80"/>
              <w:rPr>
                <w:rFonts w:ascii="Century Gothic" w:hAnsi="Century Gothic" w:cstheme="minorHAnsi"/>
                <w:sz w:val="16"/>
                <w:szCs w:val="16"/>
              </w:rPr>
            </w:pPr>
            <w:r>
              <w:rPr>
                <w:rFonts w:ascii="Century Gothic" w:hAnsi="Century Gothic" w:cstheme="minorHAnsi"/>
                <w:b/>
                <w:bCs/>
                <w:sz w:val="16"/>
                <w:szCs w:val="16"/>
              </w:rPr>
              <w:t>1. Sprzeciw uwzględnia się z uwagi na szczególną sytuację danej osoby.</w:t>
            </w:r>
          </w:p>
          <w:p w14:paraId="0C9C2DC8" w14:textId="77777777" w:rsidR="00E922AC" w:rsidRDefault="00E922AC" w:rsidP="009711AE">
            <w:pPr>
              <w:spacing w:before="80" w:after="80"/>
              <w:rPr>
                <w:rFonts w:ascii="Century Gothic" w:hAnsi="Century Gothic" w:cstheme="minorHAnsi"/>
                <w:sz w:val="16"/>
                <w:szCs w:val="16"/>
              </w:rPr>
            </w:pPr>
            <w:r>
              <w:rPr>
                <w:rFonts w:ascii="Century Gothic" w:hAnsi="Century Gothic" w:cstheme="minorHAnsi"/>
                <w:sz w:val="16"/>
                <w:szCs w:val="16"/>
              </w:rPr>
              <w:t>2. Skutecznie złożony sprzeciw skutkuje zaprzestaniem korzystania z danych osobowych w celu wskazanym w treści sprzeciwu.</w:t>
            </w:r>
          </w:p>
          <w:p w14:paraId="5E94FE2A" w14:textId="77777777" w:rsidR="00E922AC" w:rsidRDefault="00E922AC" w:rsidP="009711AE">
            <w:pPr>
              <w:spacing w:before="80" w:after="80"/>
              <w:rPr>
                <w:rFonts w:ascii="Century Gothic" w:hAnsi="Century Gothic"/>
                <w:sz w:val="16"/>
                <w:szCs w:val="16"/>
              </w:rPr>
            </w:pPr>
            <w:r>
              <w:rPr>
                <w:rFonts w:ascii="Century Gothic" w:hAnsi="Century Gothic" w:cstheme="minorHAnsi"/>
                <w:b/>
                <w:bCs/>
                <w:sz w:val="16"/>
                <w:szCs w:val="16"/>
              </w:rPr>
              <w:t xml:space="preserve">3. Sprzeciw złożony bezpodstawnie zostanie odrzucony. </w:t>
            </w:r>
            <w:r>
              <w:rPr>
                <w:rFonts w:ascii="Century Gothic" w:hAnsi="Century Gothic" w:cstheme="minorHAnsi"/>
                <w:sz w:val="16"/>
                <w:szCs w:val="16"/>
              </w:rPr>
              <w:t>Staranne uzasadnienie sprzeciwu może zwiększyć szansę na uznanie jego słuszności.</w:t>
            </w:r>
          </w:p>
        </w:tc>
        <w:tc>
          <w:tcPr>
            <w:tcW w:w="0" w:type="auto"/>
            <w:shd w:val="clear" w:color="auto" w:fill="F7CAAC" w:themeFill="accent2" w:themeFillTint="66"/>
            <w:hideMark/>
          </w:tcPr>
          <w:p w14:paraId="14E7670E"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1. Złóż wniosek – dane kontaktowe znajdują się w punkcie 1. i 2.</w:t>
            </w:r>
          </w:p>
          <w:p w14:paraId="0C6936BE"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2. Wskaż dokładnie którym celom przetwarzania danych osobowych się sprzeciwiasz.</w:t>
            </w:r>
          </w:p>
          <w:p w14:paraId="3B65C268"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3. Uzasadnij swoje stanowisko, aby zwiększyć szanse na pozytywne rozpatrzenie sprzeciwu. Opisz na czym polega szczególny charakter sytuacji, w której się znajdujesz.</w:t>
            </w:r>
          </w:p>
        </w:tc>
      </w:tr>
      <w:tr w:rsidR="00E922AC" w14:paraId="750ABE10" w14:textId="77777777" w:rsidTr="009711AE">
        <w:tc>
          <w:tcPr>
            <w:tcW w:w="0" w:type="auto"/>
            <w:hideMark/>
          </w:tcPr>
          <w:p w14:paraId="2F0C5F2F" w14:textId="77777777" w:rsidR="00E922AC" w:rsidRDefault="00E922AC" w:rsidP="009711AE">
            <w:pPr>
              <w:spacing w:before="80" w:after="80"/>
              <w:rPr>
                <w:rFonts w:ascii="Century Gothic" w:hAnsi="Century Gothic"/>
                <w:b/>
                <w:bCs/>
                <w:sz w:val="16"/>
                <w:szCs w:val="16"/>
              </w:rPr>
            </w:pPr>
            <w:r>
              <w:rPr>
                <w:rFonts w:ascii="Century Gothic" w:hAnsi="Century Gothic"/>
                <w:b/>
                <w:bCs/>
                <w:sz w:val="16"/>
                <w:szCs w:val="16"/>
              </w:rPr>
              <w:t>Skargi do Prezesa Urzędu Ochrony Danych Osobowych</w:t>
            </w:r>
          </w:p>
        </w:tc>
        <w:tc>
          <w:tcPr>
            <w:tcW w:w="0" w:type="auto"/>
            <w:hideMark/>
          </w:tcPr>
          <w:p w14:paraId="08AC5A34"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Prawo do zawiadomienia organu nadzorującego przestrzeganie przepisów o ochronie danych osobowych o naruszeniu prawa.</w:t>
            </w:r>
          </w:p>
        </w:tc>
        <w:tc>
          <w:tcPr>
            <w:tcW w:w="0" w:type="auto"/>
            <w:hideMark/>
          </w:tcPr>
          <w:p w14:paraId="570D4558"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 xml:space="preserve">Składając skargę należy </w:t>
            </w:r>
            <w:r>
              <w:rPr>
                <w:rFonts w:ascii="Century Gothic" w:hAnsi="Century Gothic"/>
                <w:b/>
                <w:bCs/>
                <w:sz w:val="16"/>
                <w:szCs w:val="16"/>
              </w:rPr>
              <w:t>wskazać na kogo składa się skargę oraz</w:t>
            </w:r>
            <w:r>
              <w:rPr>
                <w:rFonts w:ascii="Century Gothic" w:hAnsi="Century Gothic"/>
                <w:sz w:val="16"/>
                <w:szCs w:val="16"/>
              </w:rPr>
              <w:t xml:space="preserve"> </w:t>
            </w:r>
            <w:r>
              <w:rPr>
                <w:rFonts w:ascii="Century Gothic" w:hAnsi="Century Gothic"/>
                <w:b/>
                <w:bCs/>
                <w:sz w:val="16"/>
                <w:szCs w:val="16"/>
              </w:rPr>
              <w:t>opisać na czym polega naruszenie</w:t>
            </w:r>
            <w:r>
              <w:rPr>
                <w:rFonts w:ascii="Century Gothic" w:hAnsi="Century Gothic"/>
                <w:sz w:val="16"/>
                <w:szCs w:val="16"/>
              </w:rPr>
              <w:t xml:space="preserve"> przepisów o ochronie danych osobowych.</w:t>
            </w:r>
          </w:p>
        </w:tc>
        <w:tc>
          <w:tcPr>
            <w:tcW w:w="0" w:type="auto"/>
            <w:hideMark/>
          </w:tcPr>
          <w:p w14:paraId="332A339C" w14:textId="77777777" w:rsidR="00E922AC" w:rsidRDefault="00E922AC" w:rsidP="009711AE">
            <w:pPr>
              <w:spacing w:before="80" w:after="80"/>
              <w:rPr>
                <w:rFonts w:ascii="Century Gothic" w:hAnsi="Century Gothic"/>
                <w:sz w:val="16"/>
                <w:szCs w:val="16"/>
              </w:rPr>
            </w:pPr>
            <w:r>
              <w:rPr>
                <w:rFonts w:ascii="Century Gothic" w:hAnsi="Century Gothic"/>
                <w:sz w:val="16"/>
                <w:szCs w:val="16"/>
              </w:rPr>
              <w:t>Skontaktuj się z </w:t>
            </w:r>
            <w:r>
              <w:rPr>
                <w:rFonts w:ascii="Century Gothic" w:hAnsi="Century Gothic"/>
                <w:b/>
                <w:bCs/>
                <w:sz w:val="16"/>
                <w:szCs w:val="16"/>
              </w:rPr>
              <w:t>Urzędem Ochrony Danych Osobowych.</w:t>
            </w:r>
          </w:p>
        </w:tc>
      </w:tr>
    </w:tbl>
    <w:p w14:paraId="382A5636" w14:textId="77777777" w:rsidR="00E922AC"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Czy podanie danych jest konieczne:</w:t>
      </w:r>
      <w:r>
        <w:rPr>
          <w:rFonts w:ascii="Century Gothic" w:hAnsi="Century Gothic" w:cstheme="minorHAnsi"/>
          <w:sz w:val="16"/>
          <w:szCs w:val="16"/>
        </w:rPr>
        <w:t xml:space="preserve"> tak – to obowiązek prawny oraz warunek udzielenia zamówienia (zawarcia umowy).</w:t>
      </w:r>
    </w:p>
    <w:p w14:paraId="4B3A2CC2" w14:textId="77777777" w:rsidR="00E922AC" w:rsidRDefault="00E922AC" w:rsidP="00E922AC">
      <w:pPr>
        <w:pStyle w:val="Akapitzlist"/>
        <w:numPr>
          <w:ilvl w:val="0"/>
          <w:numId w:val="45"/>
        </w:numPr>
        <w:spacing w:before="120" w:after="120"/>
        <w:contextualSpacing/>
        <w:jc w:val="both"/>
        <w:rPr>
          <w:rFonts w:ascii="Century Gothic" w:hAnsi="Century Gothic"/>
          <w:sz w:val="16"/>
          <w:szCs w:val="16"/>
        </w:rPr>
      </w:pPr>
      <w:r>
        <w:rPr>
          <w:rFonts w:ascii="Century Gothic" w:hAnsi="Century Gothic"/>
          <w:b/>
          <w:bCs/>
          <w:sz w:val="16"/>
          <w:szCs w:val="16"/>
        </w:rPr>
        <w:t>Konsekwencje niepodania danych:</w:t>
      </w:r>
      <w:r>
        <w:rPr>
          <w:rFonts w:ascii="Century Gothic" w:hAnsi="Century Gothic"/>
          <w:sz w:val="16"/>
          <w:szCs w:val="16"/>
        </w:rPr>
        <w:t xml:space="preserve"> odrzucenie oferty, rezygnacja z zamiaru zawarcia umowy lub odstąpienie od zawartej umowy.</w:t>
      </w:r>
    </w:p>
    <w:p w14:paraId="11D3F1D6" w14:textId="77777777" w:rsidR="00E922AC"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Zautomatyzowane podejmowanie decyzji:</w:t>
      </w:r>
      <w:r>
        <w:rPr>
          <w:rFonts w:ascii="Century Gothic" w:hAnsi="Century Gothic" w:cstheme="minorHAnsi"/>
          <w:sz w:val="16"/>
          <w:szCs w:val="16"/>
        </w:rPr>
        <w:t xml:space="preserve"> nie dotyczy.</w:t>
      </w:r>
    </w:p>
    <w:p w14:paraId="0AF14CAD" w14:textId="77777777" w:rsidR="00E922AC" w:rsidRPr="00755E97" w:rsidRDefault="00E922AC" w:rsidP="00E922AC">
      <w:pPr>
        <w:pStyle w:val="Akapitzlist"/>
        <w:numPr>
          <w:ilvl w:val="0"/>
          <w:numId w:val="45"/>
        </w:numPr>
        <w:spacing w:before="120" w:after="120"/>
        <w:contextualSpacing/>
        <w:jc w:val="both"/>
        <w:rPr>
          <w:rFonts w:ascii="Century Gothic" w:hAnsi="Century Gothic" w:cstheme="minorHAnsi"/>
          <w:sz w:val="16"/>
          <w:szCs w:val="16"/>
        </w:rPr>
      </w:pPr>
      <w:r>
        <w:rPr>
          <w:rFonts w:ascii="Century Gothic" w:hAnsi="Century Gothic" w:cstheme="minorHAnsi"/>
          <w:b/>
          <w:bCs/>
          <w:sz w:val="16"/>
          <w:szCs w:val="16"/>
        </w:rPr>
        <w:t>Profilowanie:</w:t>
      </w:r>
      <w:r>
        <w:rPr>
          <w:rFonts w:ascii="Century Gothic" w:hAnsi="Century Gothic" w:cstheme="minorHAnsi"/>
          <w:sz w:val="16"/>
          <w:szCs w:val="16"/>
        </w:rPr>
        <w:t xml:space="preserve"> nie dotyczy.</w:t>
      </w:r>
    </w:p>
    <w:p w14:paraId="66174995" w14:textId="77777777" w:rsidR="008F0175" w:rsidRPr="008F0175" w:rsidRDefault="008F0175" w:rsidP="00E922AC">
      <w:pPr>
        <w:spacing w:before="240" w:after="240" w:line="360" w:lineRule="auto"/>
        <w:jc w:val="both"/>
      </w:pPr>
    </w:p>
    <w:sectPr w:rsidR="008F0175" w:rsidRPr="008F0175" w:rsidSect="008C3F5B">
      <w:headerReference w:type="default" r:id="rId11"/>
      <w:footerReference w:type="default" r:id="rId12"/>
      <w:headerReference w:type="first" r:id="rId13"/>
      <w:pgSz w:w="11906" w:h="16838"/>
      <w:pgMar w:top="1134" w:right="1134" w:bottom="1134" w:left="113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8F48" w14:textId="77777777" w:rsidR="0095545E" w:rsidRDefault="0095545E" w:rsidP="008824F0">
      <w:r>
        <w:separator/>
      </w:r>
    </w:p>
  </w:endnote>
  <w:endnote w:type="continuationSeparator" w:id="0">
    <w:p w14:paraId="39D11A7C" w14:textId="77777777" w:rsidR="0095545E" w:rsidRDefault="0095545E" w:rsidP="0088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Gothic"/>
    <w:charset w:val="EE"/>
    <w:family w:val="roman"/>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15914"/>
      <w:docPartObj>
        <w:docPartGallery w:val="Page Numbers (Bottom of Page)"/>
        <w:docPartUnique/>
      </w:docPartObj>
    </w:sdtPr>
    <w:sdtEndPr/>
    <w:sdtContent>
      <w:p w14:paraId="6C6B6626" w14:textId="77777777" w:rsidR="005938E3" w:rsidRDefault="005938E3" w:rsidP="00B9670B">
        <w:pPr>
          <w:pStyle w:val="Stopka"/>
        </w:pPr>
        <w:r>
          <w:rPr>
            <w:noProof/>
          </w:rPr>
          <w:fldChar w:fldCharType="begin"/>
        </w:r>
        <w:r>
          <w:rPr>
            <w:noProof/>
          </w:rPr>
          <w:instrText>PAGE   \* MERGEFORMAT</w:instrText>
        </w:r>
        <w:r>
          <w:rPr>
            <w:noProof/>
          </w:rPr>
          <w:fldChar w:fldCharType="separate"/>
        </w:r>
        <w:r w:rsidR="00564E6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6E30" w14:textId="77777777" w:rsidR="0095545E" w:rsidRDefault="0095545E" w:rsidP="008824F0">
      <w:r>
        <w:separator/>
      </w:r>
    </w:p>
  </w:footnote>
  <w:footnote w:type="continuationSeparator" w:id="0">
    <w:p w14:paraId="7A9D065D" w14:textId="77777777" w:rsidR="0095545E" w:rsidRDefault="0095545E" w:rsidP="0088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E5B9" w14:textId="77777777" w:rsidR="005938E3" w:rsidRDefault="005938E3" w:rsidP="00F906B1">
    <w:pPr>
      <w:pStyle w:val="Nagwek"/>
      <w:spacing w:before="240"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2E45" w14:textId="77777777" w:rsidR="005938E3" w:rsidRDefault="005938E3" w:rsidP="00C124FD">
    <w:pPr>
      <w:pStyle w:val="Nagwek"/>
      <w:spacing w:after="360"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FC"/>
    <w:multiLevelType w:val="hybridMultilevel"/>
    <w:tmpl w:val="2E9EF3A2"/>
    <w:lvl w:ilvl="0" w:tplc="00121746">
      <w:start w:val="1"/>
      <w:numFmt w:val="decimal"/>
      <w:lvlText w:val="%1."/>
      <w:lvlJc w:val="left"/>
      <w:pPr>
        <w:ind w:left="567" w:hanging="567"/>
      </w:pPr>
      <w:rPr>
        <w:rFonts w:ascii="Times New Roman" w:eastAsiaTheme="minorHAnsi"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4114E6"/>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74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F555A"/>
    <w:multiLevelType w:val="hybridMultilevel"/>
    <w:tmpl w:val="5C1AD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C695E"/>
    <w:multiLevelType w:val="hybridMultilevel"/>
    <w:tmpl w:val="52CA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2159C"/>
    <w:multiLevelType w:val="hybridMultilevel"/>
    <w:tmpl w:val="485C6BC2"/>
    <w:lvl w:ilvl="0" w:tplc="63B0DF40">
      <w:start w:val="2"/>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5669B"/>
    <w:multiLevelType w:val="hybridMultilevel"/>
    <w:tmpl w:val="686EA532"/>
    <w:lvl w:ilvl="0" w:tplc="0415000F">
      <w:start w:val="1"/>
      <w:numFmt w:val="decimal"/>
      <w:lvlText w:val="%1."/>
      <w:lvlJc w:val="left"/>
      <w:pPr>
        <w:ind w:left="720" w:hanging="360"/>
      </w:pPr>
    </w:lvl>
    <w:lvl w:ilvl="1" w:tplc="CE0C3154">
      <w:start w:val="1"/>
      <w:numFmt w:val="decimal"/>
      <w:lvlText w:val="%2."/>
      <w:lvlJc w:val="left"/>
      <w:pPr>
        <w:ind w:left="567" w:hanging="567"/>
      </w:pPr>
      <w:rPr>
        <w:rFonts w:ascii="Times New Roman" w:eastAsia="Times New Roman" w:hAnsi="Times New Roman" w:cs="Times New Roman" w:hint="default"/>
        <w:b/>
      </w:rPr>
    </w:lvl>
    <w:lvl w:ilvl="2" w:tplc="FDB800CC">
      <w:start w:val="1"/>
      <w:numFmt w:val="lowerLetter"/>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2604D6"/>
    <w:multiLevelType w:val="hybridMultilevel"/>
    <w:tmpl w:val="E856E754"/>
    <w:lvl w:ilvl="0" w:tplc="325C7C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52780D"/>
    <w:multiLevelType w:val="multilevel"/>
    <w:tmpl w:val="1BD417EA"/>
    <w:styleLink w:val="Styl1"/>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182207"/>
    <w:multiLevelType w:val="multilevel"/>
    <w:tmpl w:val="2D266C3A"/>
    <w:lvl w:ilvl="0">
      <w:start w:val="1"/>
      <w:numFmt w:val="decimal"/>
      <w:lvlText w:val="%1."/>
      <w:lvlJc w:val="left"/>
      <w:pPr>
        <w:ind w:left="567" w:hanging="567"/>
      </w:pPr>
      <w:rPr>
        <w:rFonts w:hint="default"/>
        <w:b/>
      </w:rPr>
    </w:lvl>
    <w:lvl w:ilvl="1">
      <w:start w:val="6"/>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1E35B4"/>
    <w:multiLevelType w:val="multilevel"/>
    <w:tmpl w:val="82209BA2"/>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2552" w:hanging="113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9F0DBC"/>
    <w:multiLevelType w:val="multilevel"/>
    <w:tmpl w:val="1BD417EA"/>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751987"/>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04146D"/>
    <w:multiLevelType w:val="hybridMultilevel"/>
    <w:tmpl w:val="8062C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348C8"/>
    <w:multiLevelType w:val="hybridMultilevel"/>
    <w:tmpl w:val="C76CF4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7D71EFD"/>
    <w:multiLevelType w:val="hybridMultilevel"/>
    <w:tmpl w:val="05D05C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15:restartNumberingAfterBreak="0">
    <w:nsid w:val="2CB83CCF"/>
    <w:multiLevelType w:val="hybridMultilevel"/>
    <w:tmpl w:val="03288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1277" w:hanging="851"/>
      </w:pPr>
      <w:rPr>
        <w:rFonts w:hint="default"/>
        <w:b/>
        <w:color w:val="000000" w:themeColor="text1"/>
      </w:rPr>
    </w:lvl>
    <w:lvl w:ilvl="2">
      <w:start w:val="1"/>
      <w:numFmt w:val="decimal"/>
      <w:lvlText w:val="%3)"/>
      <w:lvlJc w:val="left"/>
      <w:pPr>
        <w:ind w:left="1560"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741A55"/>
    <w:multiLevelType w:val="multilevel"/>
    <w:tmpl w:val="2D266C3A"/>
    <w:lvl w:ilvl="0">
      <w:start w:val="1"/>
      <w:numFmt w:val="decimal"/>
      <w:lvlText w:val="%1."/>
      <w:lvlJc w:val="left"/>
      <w:pPr>
        <w:ind w:left="567" w:hanging="567"/>
      </w:pPr>
      <w:rPr>
        <w:rFonts w:hint="default"/>
        <w:b/>
      </w:rPr>
    </w:lvl>
    <w:lvl w:ilvl="1">
      <w:start w:val="6"/>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E551DE"/>
    <w:multiLevelType w:val="hybridMultilevel"/>
    <w:tmpl w:val="EACC2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A0678"/>
    <w:multiLevelType w:val="hybridMultilevel"/>
    <w:tmpl w:val="2C2E2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B56C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151527"/>
    <w:multiLevelType w:val="hybridMultilevel"/>
    <w:tmpl w:val="C1BCEFBA"/>
    <w:lvl w:ilvl="0" w:tplc="2DCE8ABC">
      <w:start w:val="1"/>
      <w:numFmt w:val="decimal"/>
      <w:lvlText w:val="%1."/>
      <w:lvlJc w:val="left"/>
      <w:pPr>
        <w:ind w:left="567" w:hanging="567"/>
      </w:pPr>
      <w:rPr>
        <w:rFonts w:ascii="Times New Roman" w:eastAsiaTheme="minorHAnsi"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DA11100"/>
    <w:multiLevelType w:val="multilevel"/>
    <w:tmpl w:val="2B6AF58C"/>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C860E0"/>
    <w:multiLevelType w:val="hybridMultilevel"/>
    <w:tmpl w:val="74463D6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42305E5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0B38D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064534"/>
    <w:multiLevelType w:val="hybridMultilevel"/>
    <w:tmpl w:val="49407C2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8" w15:restartNumberingAfterBreak="0">
    <w:nsid w:val="454400B1"/>
    <w:multiLevelType w:val="multilevel"/>
    <w:tmpl w:val="F2ECF6BC"/>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9" w15:restartNumberingAfterBreak="0">
    <w:nsid w:val="4C063C5A"/>
    <w:multiLevelType w:val="hybridMultilevel"/>
    <w:tmpl w:val="23365A3C"/>
    <w:lvl w:ilvl="0" w:tplc="A1CC9AC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4DA170AA"/>
    <w:multiLevelType w:val="multilevel"/>
    <w:tmpl w:val="53FE9898"/>
    <w:lvl w:ilvl="0">
      <w:start w:val="1"/>
      <w:numFmt w:val="decimal"/>
      <w:lvlText w:val="%1."/>
      <w:lvlJc w:val="left"/>
      <w:pPr>
        <w:ind w:left="567" w:hanging="567"/>
      </w:pPr>
      <w:rPr>
        <w:rFonts w:hint="default"/>
        <w:b/>
        <w:bCs w:val="0"/>
      </w:rPr>
    </w:lvl>
    <w:lvl w:ilvl="1">
      <w:start w:val="1"/>
      <w:numFmt w:val="decimal"/>
      <w:lvlText w:val="%1.%2."/>
      <w:lvlJc w:val="left"/>
      <w:pPr>
        <w:ind w:left="1418" w:hanging="851"/>
      </w:pPr>
      <w:rPr>
        <w:rFonts w:hint="default"/>
        <w:b w:val="0"/>
        <w:bCs/>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861821"/>
    <w:multiLevelType w:val="hybridMultilevel"/>
    <w:tmpl w:val="E1C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C4BC3"/>
    <w:multiLevelType w:val="hybridMultilevel"/>
    <w:tmpl w:val="7D96889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5DAD0E9F"/>
    <w:multiLevelType w:val="hybridMultilevel"/>
    <w:tmpl w:val="451A4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67111"/>
    <w:multiLevelType w:val="hybridMultilevel"/>
    <w:tmpl w:val="DD26A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96E84"/>
    <w:multiLevelType w:val="multilevel"/>
    <w:tmpl w:val="64FA6098"/>
    <w:lvl w:ilvl="0">
      <w:start w:val="2"/>
      <w:numFmt w:val="decimal"/>
      <w:lvlText w:val="%1."/>
      <w:lvlJc w:val="left"/>
      <w:pPr>
        <w:ind w:left="567" w:hanging="567"/>
      </w:pPr>
      <w:rPr>
        <w:rFonts w:ascii="Times New Roman" w:eastAsiaTheme="minorHAnsi" w:hAnsi="Times New Roman" w:cs="Times New Roman" w:hint="default"/>
        <w:b/>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65483641"/>
    <w:multiLevelType w:val="hybridMultilevel"/>
    <w:tmpl w:val="5172EB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ED104C3"/>
    <w:multiLevelType w:val="hybridMultilevel"/>
    <w:tmpl w:val="CEBA3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24E5936"/>
    <w:multiLevelType w:val="hybridMultilevel"/>
    <w:tmpl w:val="721E4844"/>
    <w:lvl w:ilvl="0" w:tplc="66B466D8">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2A56B01"/>
    <w:multiLevelType w:val="hybridMultilevel"/>
    <w:tmpl w:val="D018E4EA"/>
    <w:lvl w:ilvl="0" w:tplc="04150015">
      <w:start w:val="1"/>
      <w:numFmt w:val="upp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418008C"/>
    <w:multiLevelType w:val="hybridMultilevel"/>
    <w:tmpl w:val="2EAE43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4B754D8"/>
    <w:multiLevelType w:val="hybridMultilevel"/>
    <w:tmpl w:val="AECE7F9C"/>
    <w:lvl w:ilvl="0" w:tplc="EBDE3F70">
      <w:start w:val="1"/>
      <w:numFmt w:val="decimal"/>
      <w:lvlText w:val="%1."/>
      <w:lvlJc w:val="left"/>
      <w:pPr>
        <w:ind w:left="9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98F008">
      <w:start w:val="1"/>
      <w:numFmt w:val="lowerLetter"/>
      <w:lvlText w:val="%2"/>
      <w:lvlJc w:val="left"/>
      <w:pPr>
        <w:ind w:left="1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62F28">
      <w:start w:val="1"/>
      <w:numFmt w:val="lowerRoman"/>
      <w:lvlText w:val="%3"/>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EAAE0C">
      <w:start w:val="1"/>
      <w:numFmt w:val="decimal"/>
      <w:lvlText w:val="%4"/>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2AF08">
      <w:start w:val="1"/>
      <w:numFmt w:val="lowerLetter"/>
      <w:lvlText w:val="%5"/>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E7434">
      <w:start w:val="1"/>
      <w:numFmt w:val="lowerRoman"/>
      <w:lvlText w:val="%6"/>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4AB1E">
      <w:start w:val="1"/>
      <w:numFmt w:val="decimal"/>
      <w:lvlText w:val="%7"/>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FE4C28">
      <w:start w:val="1"/>
      <w:numFmt w:val="lowerLetter"/>
      <w:lvlText w:val="%8"/>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03BC2">
      <w:start w:val="1"/>
      <w:numFmt w:val="lowerRoman"/>
      <w:lvlText w:val="%9"/>
      <w:lvlJc w:val="left"/>
      <w:pPr>
        <w:ind w:left="6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58A0383"/>
    <w:multiLevelType w:val="hybridMultilevel"/>
    <w:tmpl w:val="BC10696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79807A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F9212D"/>
    <w:multiLevelType w:val="hybridMultilevel"/>
    <w:tmpl w:val="FFA05B2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34853"/>
    <w:multiLevelType w:val="hybridMultilevel"/>
    <w:tmpl w:val="A0A2D340"/>
    <w:lvl w:ilvl="0" w:tplc="15C80220">
      <w:start w:val="2"/>
      <w:numFmt w:val="decimal"/>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C90C02"/>
    <w:multiLevelType w:val="multilevel"/>
    <w:tmpl w:val="ED940DB6"/>
    <w:lvl w:ilvl="0">
      <w:start w:val="1"/>
      <w:numFmt w:val="upperRoman"/>
      <w:lvlText w:val="%1."/>
      <w:lvlJc w:val="left"/>
      <w:pPr>
        <w:ind w:left="1134" w:hanging="1134"/>
      </w:pPr>
      <w:rPr>
        <w:rFonts w:ascii="Times New Roman" w:hAnsi="Times New Roman" w:cs="Times New Roman" w:hint="default"/>
        <w:b/>
        <w:bCs w:val="0"/>
        <w:color w:val="000000" w:themeColor="text1"/>
        <w:sz w:val="28"/>
        <w:szCs w:val="28"/>
      </w:rPr>
    </w:lvl>
    <w:lvl w:ilvl="1">
      <w:start w:val="1"/>
      <w:numFmt w:val="decimal"/>
      <w:isLgl/>
      <w:lvlText w:val="%1.%2."/>
      <w:lvlJc w:val="left"/>
      <w:pPr>
        <w:ind w:left="1145"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7" w15:restartNumberingAfterBreak="0">
    <w:nsid w:val="7D502BCE"/>
    <w:multiLevelType w:val="hybridMultilevel"/>
    <w:tmpl w:val="2E9EF3A2"/>
    <w:lvl w:ilvl="0" w:tplc="00121746">
      <w:start w:val="1"/>
      <w:numFmt w:val="decimal"/>
      <w:lvlText w:val="%1."/>
      <w:lvlJc w:val="left"/>
      <w:pPr>
        <w:ind w:left="567" w:hanging="567"/>
      </w:pPr>
      <w:rPr>
        <w:rFonts w:ascii="Times New Roman" w:eastAsiaTheme="minorHAnsi"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DA861A8"/>
    <w:multiLevelType w:val="hybridMultilevel"/>
    <w:tmpl w:val="624431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3028D9"/>
    <w:multiLevelType w:val="hybridMultilevel"/>
    <w:tmpl w:val="6862E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5357C6"/>
    <w:multiLevelType w:val="hybridMultilevel"/>
    <w:tmpl w:val="39445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6"/>
  </w:num>
  <w:num w:numId="2">
    <w:abstractNumId w:val="35"/>
  </w:num>
  <w:num w:numId="3">
    <w:abstractNumId w:val="47"/>
  </w:num>
  <w:num w:numId="4">
    <w:abstractNumId w:val="6"/>
  </w:num>
  <w:num w:numId="5">
    <w:abstractNumId w:val="17"/>
  </w:num>
  <w:num w:numId="6">
    <w:abstractNumId w:val="22"/>
  </w:num>
  <w:num w:numId="7">
    <w:abstractNumId w:val="23"/>
  </w:num>
  <w:num w:numId="8">
    <w:abstractNumId w:val="10"/>
  </w:num>
  <w:num w:numId="9">
    <w:abstractNumId w:val="30"/>
  </w:num>
  <w:num w:numId="10">
    <w:abstractNumId w:val="8"/>
  </w:num>
  <w:num w:numId="11">
    <w:abstractNumId w:val="11"/>
  </w:num>
  <w:num w:numId="12">
    <w:abstractNumId w:val="7"/>
  </w:num>
  <w:num w:numId="13">
    <w:abstractNumId w:val="13"/>
  </w:num>
  <w:num w:numId="14">
    <w:abstractNumId w:val="24"/>
  </w:num>
  <w:num w:numId="15">
    <w:abstractNumId w:val="43"/>
  </w:num>
  <w:num w:numId="16">
    <w:abstractNumId w:val="41"/>
  </w:num>
  <w:num w:numId="17">
    <w:abstractNumId w:val="31"/>
  </w:num>
  <w:num w:numId="18">
    <w:abstractNumId w:val="20"/>
  </w:num>
  <w:num w:numId="19">
    <w:abstractNumId w:val="50"/>
  </w:num>
  <w:num w:numId="20">
    <w:abstractNumId w:val="5"/>
  </w:num>
  <w:num w:numId="21">
    <w:abstractNumId w:val="18"/>
  </w:num>
  <w:num w:numId="22">
    <w:abstractNumId w:val="40"/>
  </w:num>
  <w:num w:numId="23">
    <w:abstractNumId w:val="38"/>
  </w:num>
  <w:num w:numId="24">
    <w:abstractNumId w:val="9"/>
  </w:num>
  <w:num w:numId="25">
    <w:abstractNumId w:val="28"/>
  </w:num>
  <w:num w:numId="26">
    <w:abstractNumId w:val="44"/>
  </w:num>
  <w:num w:numId="27">
    <w:abstractNumId w:val="42"/>
  </w:num>
  <w:num w:numId="28">
    <w:abstractNumId w:val="27"/>
  </w:num>
  <w:num w:numId="29">
    <w:abstractNumId w:val="49"/>
  </w:num>
  <w:num w:numId="30">
    <w:abstractNumId w:val="34"/>
  </w:num>
  <w:num w:numId="31">
    <w:abstractNumId w:val="16"/>
  </w:num>
  <w:num w:numId="32">
    <w:abstractNumId w:val="15"/>
  </w:num>
  <w:num w:numId="33">
    <w:abstractNumId w:val="45"/>
  </w:num>
  <w:num w:numId="34">
    <w:abstractNumId w:val="3"/>
  </w:num>
  <w:num w:numId="35">
    <w:abstractNumId w:val="4"/>
  </w:num>
  <w:num w:numId="36">
    <w:abstractNumId w:val="37"/>
  </w:num>
  <w:num w:numId="37">
    <w:abstractNumId w:val="19"/>
  </w:num>
  <w:num w:numId="38">
    <w:abstractNumId w:val="36"/>
  </w:num>
  <w:num w:numId="39">
    <w:abstractNumId w:val="39"/>
  </w:num>
  <w:num w:numId="40">
    <w:abstractNumId w:val="32"/>
  </w:num>
  <w:num w:numId="41">
    <w:abstractNumId w:val="33"/>
  </w:num>
  <w:num w:numId="42">
    <w:abstractNumId w:val="48"/>
  </w:num>
  <w:num w:numId="43">
    <w:abstractNumId w:val="14"/>
  </w:num>
  <w:num w:numId="44">
    <w:abstractNumId w:val="0"/>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61"/>
    <w:rsid w:val="00001213"/>
    <w:rsid w:val="0000238D"/>
    <w:rsid w:val="000177E7"/>
    <w:rsid w:val="00033C90"/>
    <w:rsid w:val="0003444A"/>
    <w:rsid w:val="00036FB6"/>
    <w:rsid w:val="000400EE"/>
    <w:rsid w:val="00042E7E"/>
    <w:rsid w:val="00051741"/>
    <w:rsid w:val="00052B02"/>
    <w:rsid w:val="00057044"/>
    <w:rsid w:val="00075F09"/>
    <w:rsid w:val="000777A7"/>
    <w:rsid w:val="00077ADD"/>
    <w:rsid w:val="00091B61"/>
    <w:rsid w:val="00093DBD"/>
    <w:rsid w:val="00095069"/>
    <w:rsid w:val="000A0CE5"/>
    <w:rsid w:val="000A72CD"/>
    <w:rsid w:val="000C0CCD"/>
    <w:rsid w:val="000C11E9"/>
    <w:rsid w:val="000C5BFC"/>
    <w:rsid w:val="000D47D4"/>
    <w:rsid w:val="000D5A39"/>
    <w:rsid w:val="000E0C22"/>
    <w:rsid w:val="000E1490"/>
    <w:rsid w:val="000E38CC"/>
    <w:rsid w:val="000E476B"/>
    <w:rsid w:val="000E489E"/>
    <w:rsid w:val="000E5125"/>
    <w:rsid w:val="000F0152"/>
    <w:rsid w:val="000F042B"/>
    <w:rsid w:val="0010112B"/>
    <w:rsid w:val="00114DA3"/>
    <w:rsid w:val="001155C7"/>
    <w:rsid w:val="00117F67"/>
    <w:rsid w:val="00120601"/>
    <w:rsid w:val="001318EB"/>
    <w:rsid w:val="00131CF6"/>
    <w:rsid w:val="0013356C"/>
    <w:rsid w:val="00136635"/>
    <w:rsid w:val="00141505"/>
    <w:rsid w:val="00153460"/>
    <w:rsid w:val="00154374"/>
    <w:rsid w:val="001618FE"/>
    <w:rsid w:val="001661E6"/>
    <w:rsid w:val="0016636F"/>
    <w:rsid w:val="00166674"/>
    <w:rsid w:val="001711BE"/>
    <w:rsid w:val="00180B30"/>
    <w:rsid w:val="00183F7C"/>
    <w:rsid w:val="00194D60"/>
    <w:rsid w:val="00196815"/>
    <w:rsid w:val="001A288E"/>
    <w:rsid w:val="001B0F06"/>
    <w:rsid w:val="001B6070"/>
    <w:rsid w:val="001B62B5"/>
    <w:rsid w:val="001C30AE"/>
    <w:rsid w:val="001C36A2"/>
    <w:rsid w:val="001C7114"/>
    <w:rsid w:val="001D2BFE"/>
    <w:rsid w:val="001D7A0F"/>
    <w:rsid w:val="001E0622"/>
    <w:rsid w:val="001E06E3"/>
    <w:rsid w:val="001E7895"/>
    <w:rsid w:val="001E7D80"/>
    <w:rsid w:val="001F7F21"/>
    <w:rsid w:val="0020129F"/>
    <w:rsid w:val="002026B4"/>
    <w:rsid w:val="00211075"/>
    <w:rsid w:val="0021636B"/>
    <w:rsid w:val="00217AEB"/>
    <w:rsid w:val="002208D2"/>
    <w:rsid w:val="002246F1"/>
    <w:rsid w:val="00231FB4"/>
    <w:rsid w:val="0023577A"/>
    <w:rsid w:val="00240556"/>
    <w:rsid w:val="00243793"/>
    <w:rsid w:val="0024552D"/>
    <w:rsid w:val="00247207"/>
    <w:rsid w:val="00253CE0"/>
    <w:rsid w:val="002559CF"/>
    <w:rsid w:val="00256276"/>
    <w:rsid w:val="00257BC3"/>
    <w:rsid w:val="002608B6"/>
    <w:rsid w:val="00262883"/>
    <w:rsid w:val="00273408"/>
    <w:rsid w:val="002765A3"/>
    <w:rsid w:val="002811C4"/>
    <w:rsid w:val="002835B0"/>
    <w:rsid w:val="00292EED"/>
    <w:rsid w:val="00294B22"/>
    <w:rsid w:val="002A44C0"/>
    <w:rsid w:val="002A4558"/>
    <w:rsid w:val="002A7B63"/>
    <w:rsid w:val="002B040C"/>
    <w:rsid w:val="002B17BF"/>
    <w:rsid w:val="002B1DAA"/>
    <w:rsid w:val="002B2E3D"/>
    <w:rsid w:val="002B672F"/>
    <w:rsid w:val="002B71B7"/>
    <w:rsid w:val="002C6371"/>
    <w:rsid w:val="002C66DF"/>
    <w:rsid w:val="002C7A27"/>
    <w:rsid w:val="002E1657"/>
    <w:rsid w:val="002E178F"/>
    <w:rsid w:val="002E522A"/>
    <w:rsid w:val="002F05EF"/>
    <w:rsid w:val="00304A42"/>
    <w:rsid w:val="00312F24"/>
    <w:rsid w:val="00312FF1"/>
    <w:rsid w:val="00317494"/>
    <w:rsid w:val="00317720"/>
    <w:rsid w:val="003228AE"/>
    <w:rsid w:val="003358A4"/>
    <w:rsid w:val="00336162"/>
    <w:rsid w:val="003408F8"/>
    <w:rsid w:val="0034140D"/>
    <w:rsid w:val="00341B28"/>
    <w:rsid w:val="00345EB4"/>
    <w:rsid w:val="003506F6"/>
    <w:rsid w:val="00351E0F"/>
    <w:rsid w:val="00354FB4"/>
    <w:rsid w:val="00355FE0"/>
    <w:rsid w:val="00356246"/>
    <w:rsid w:val="003609B3"/>
    <w:rsid w:val="00364477"/>
    <w:rsid w:val="00365042"/>
    <w:rsid w:val="00372D1C"/>
    <w:rsid w:val="0037685E"/>
    <w:rsid w:val="00377FE6"/>
    <w:rsid w:val="00382E8C"/>
    <w:rsid w:val="00397CD1"/>
    <w:rsid w:val="003A6F5C"/>
    <w:rsid w:val="003B2DDB"/>
    <w:rsid w:val="003B31CF"/>
    <w:rsid w:val="003B3B7F"/>
    <w:rsid w:val="003B55C4"/>
    <w:rsid w:val="003B7AD2"/>
    <w:rsid w:val="003D24CC"/>
    <w:rsid w:val="003D6F3F"/>
    <w:rsid w:val="003E0E20"/>
    <w:rsid w:val="003E154C"/>
    <w:rsid w:val="003E764A"/>
    <w:rsid w:val="003F01D7"/>
    <w:rsid w:val="003F0C2D"/>
    <w:rsid w:val="003F1C05"/>
    <w:rsid w:val="00403129"/>
    <w:rsid w:val="00406452"/>
    <w:rsid w:val="004101AA"/>
    <w:rsid w:val="004147E1"/>
    <w:rsid w:val="00431FF9"/>
    <w:rsid w:val="00432AA2"/>
    <w:rsid w:val="00433A72"/>
    <w:rsid w:val="0043481B"/>
    <w:rsid w:val="00452940"/>
    <w:rsid w:val="004530F0"/>
    <w:rsid w:val="004547BD"/>
    <w:rsid w:val="00454D8D"/>
    <w:rsid w:val="00456FF8"/>
    <w:rsid w:val="0046274C"/>
    <w:rsid w:val="00464737"/>
    <w:rsid w:val="0046771A"/>
    <w:rsid w:val="00471B40"/>
    <w:rsid w:val="00475F3A"/>
    <w:rsid w:val="00476E95"/>
    <w:rsid w:val="00486C92"/>
    <w:rsid w:val="004918D4"/>
    <w:rsid w:val="00491F9B"/>
    <w:rsid w:val="004938C0"/>
    <w:rsid w:val="00496D21"/>
    <w:rsid w:val="004A05E8"/>
    <w:rsid w:val="004A3E40"/>
    <w:rsid w:val="004B339A"/>
    <w:rsid w:val="004C2FA4"/>
    <w:rsid w:val="004C32F4"/>
    <w:rsid w:val="004C5844"/>
    <w:rsid w:val="004C5B1B"/>
    <w:rsid w:val="004D1DC1"/>
    <w:rsid w:val="004D3ED9"/>
    <w:rsid w:val="004D5750"/>
    <w:rsid w:val="004E089B"/>
    <w:rsid w:val="004E4CAF"/>
    <w:rsid w:val="004E56F2"/>
    <w:rsid w:val="004E7A8C"/>
    <w:rsid w:val="004E7CBB"/>
    <w:rsid w:val="004F35F3"/>
    <w:rsid w:val="004F4A71"/>
    <w:rsid w:val="004F589E"/>
    <w:rsid w:val="004F699A"/>
    <w:rsid w:val="004F7234"/>
    <w:rsid w:val="0050384A"/>
    <w:rsid w:val="0050431C"/>
    <w:rsid w:val="005051D8"/>
    <w:rsid w:val="00514404"/>
    <w:rsid w:val="00516A8B"/>
    <w:rsid w:val="00520D47"/>
    <w:rsid w:val="00521A99"/>
    <w:rsid w:val="00523E37"/>
    <w:rsid w:val="0053168D"/>
    <w:rsid w:val="005466CB"/>
    <w:rsid w:val="005520A5"/>
    <w:rsid w:val="00555EFD"/>
    <w:rsid w:val="0055728E"/>
    <w:rsid w:val="00564E6F"/>
    <w:rsid w:val="00565DA9"/>
    <w:rsid w:val="00572D05"/>
    <w:rsid w:val="005862D1"/>
    <w:rsid w:val="00591C5E"/>
    <w:rsid w:val="005938E3"/>
    <w:rsid w:val="00594F2F"/>
    <w:rsid w:val="00596557"/>
    <w:rsid w:val="005A3228"/>
    <w:rsid w:val="005A3BA6"/>
    <w:rsid w:val="005A77C3"/>
    <w:rsid w:val="005B5842"/>
    <w:rsid w:val="005C3DD2"/>
    <w:rsid w:val="005D3EEE"/>
    <w:rsid w:val="005D488D"/>
    <w:rsid w:val="005E382B"/>
    <w:rsid w:val="005F1D01"/>
    <w:rsid w:val="005F2CD1"/>
    <w:rsid w:val="005F5EEC"/>
    <w:rsid w:val="005F61A7"/>
    <w:rsid w:val="00600A8D"/>
    <w:rsid w:val="00610711"/>
    <w:rsid w:val="0061234B"/>
    <w:rsid w:val="00614C05"/>
    <w:rsid w:val="006154D1"/>
    <w:rsid w:val="00616852"/>
    <w:rsid w:val="0062181D"/>
    <w:rsid w:val="006238B7"/>
    <w:rsid w:val="006241A6"/>
    <w:rsid w:val="00626CC1"/>
    <w:rsid w:val="0063124F"/>
    <w:rsid w:val="00637C4B"/>
    <w:rsid w:val="00640077"/>
    <w:rsid w:val="00644337"/>
    <w:rsid w:val="00646493"/>
    <w:rsid w:val="006564FE"/>
    <w:rsid w:val="00656FB0"/>
    <w:rsid w:val="00660236"/>
    <w:rsid w:val="006608F0"/>
    <w:rsid w:val="00662AAC"/>
    <w:rsid w:val="00665338"/>
    <w:rsid w:val="00665456"/>
    <w:rsid w:val="00672C17"/>
    <w:rsid w:val="0067464A"/>
    <w:rsid w:val="006749E2"/>
    <w:rsid w:val="00675D0E"/>
    <w:rsid w:val="00677B0C"/>
    <w:rsid w:val="00680A27"/>
    <w:rsid w:val="006856E7"/>
    <w:rsid w:val="00685B39"/>
    <w:rsid w:val="006878EB"/>
    <w:rsid w:val="00693968"/>
    <w:rsid w:val="00693C89"/>
    <w:rsid w:val="00695043"/>
    <w:rsid w:val="00696B14"/>
    <w:rsid w:val="006A2603"/>
    <w:rsid w:val="006B26BF"/>
    <w:rsid w:val="006B42B0"/>
    <w:rsid w:val="006C3D26"/>
    <w:rsid w:val="006D06F8"/>
    <w:rsid w:val="006D120D"/>
    <w:rsid w:val="006D2189"/>
    <w:rsid w:val="006D5774"/>
    <w:rsid w:val="006D6107"/>
    <w:rsid w:val="006D668D"/>
    <w:rsid w:val="006D6A0A"/>
    <w:rsid w:val="006E16AF"/>
    <w:rsid w:val="006E763F"/>
    <w:rsid w:val="006E7F1E"/>
    <w:rsid w:val="006F2DA1"/>
    <w:rsid w:val="006F3BDF"/>
    <w:rsid w:val="006F4552"/>
    <w:rsid w:val="006F5728"/>
    <w:rsid w:val="006F68DB"/>
    <w:rsid w:val="007009C9"/>
    <w:rsid w:val="00702B82"/>
    <w:rsid w:val="00706601"/>
    <w:rsid w:val="00714241"/>
    <w:rsid w:val="00720336"/>
    <w:rsid w:val="007205D0"/>
    <w:rsid w:val="00725FEA"/>
    <w:rsid w:val="00730A64"/>
    <w:rsid w:val="00747809"/>
    <w:rsid w:val="0075533E"/>
    <w:rsid w:val="00762428"/>
    <w:rsid w:val="00764FB6"/>
    <w:rsid w:val="0077440B"/>
    <w:rsid w:val="007843C9"/>
    <w:rsid w:val="0078507C"/>
    <w:rsid w:val="00786891"/>
    <w:rsid w:val="0079055F"/>
    <w:rsid w:val="00790733"/>
    <w:rsid w:val="007A3E5A"/>
    <w:rsid w:val="007A56CB"/>
    <w:rsid w:val="007A5892"/>
    <w:rsid w:val="007A6EBC"/>
    <w:rsid w:val="007B2406"/>
    <w:rsid w:val="007B3444"/>
    <w:rsid w:val="007B5F60"/>
    <w:rsid w:val="007B61D6"/>
    <w:rsid w:val="007B6D19"/>
    <w:rsid w:val="007C4F22"/>
    <w:rsid w:val="007D6527"/>
    <w:rsid w:val="007E1897"/>
    <w:rsid w:val="007E19B0"/>
    <w:rsid w:val="007E19F5"/>
    <w:rsid w:val="007E7911"/>
    <w:rsid w:val="007F3F21"/>
    <w:rsid w:val="00800E78"/>
    <w:rsid w:val="00807344"/>
    <w:rsid w:val="008101AB"/>
    <w:rsid w:val="00811DD0"/>
    <w:rsid w:val="00812A33"/>
    <w:rsid w:val="008177D8"/>
    <w:rsid w:val="00820024"/>
    <w:rsid w:val="00820795"/>
    <w:rsid w:val="008222EE"/>
    <w:rsid w:val="008237B3"/>
    <w:rsid w:val="00823FFB"/>
    <w:rsid w:val="008242E3"/>
    <w:rsid w:val="008303A6"/>
    <w:rsid w:val="0083094B"/>
    <w:rsid w:val="0083251F"/>
    <w:rsid w:val="008327F4"/>
    <w:rsid w:val="00835FEA"/>
    <w:rsid w:val="008418C5"/>
    <w:rsid w:val="00843066"/>
    <w:rsid w:val="0084318A"/>
    <w:rsid w:val="00850218"/>
    <w:rsid w:val="008523B0"/>
    <w:rsid w:val="008528F3"/>
    <w:rsid w:val="008542F3"/>
    <w:rsid w:val="00857606"/>
    <w:rsid w:val="00861E6E"/>
    <w:rsid w:val="00864D81"/>
    <w:rsid w:val="00871AD9"/>
    <w:rsid w:val="00872C9C"/>
    <w:rsid w:val="008824F0"/>
    <w:rsid w:val="0088627B"/>
    <w:rsid w:val="00890CF5"/>
    <w:rsid w:val="00891300"/>
    <w:rsid w:val="008931FF"/>
    <w:rsid w:val="00894817"/>
    <w:rsid w:val="008A3627"/>
    <w:rsid w:val="008A517B"/>
    <w:rsid w:val="008A6771"/>
    <w:rsid w:val="008B06BF"/>
    <w:rsid w:val="008B1475"/>
    <w:rsid w:val="008B5CEE"/>
    <w:rsid w:val="008B684E"/>
    <w:rsid w:val="008C25CA"/>
    <w:rsid w:val="008C3F5B"/>
    <w:rsid w:val="008C49A1"/>
    <w:rsid w:val="008C66A6"/>
    <w:rsid w:val="008D1899"/>
    <w:rsid w:val="008D38C8"/>
    <w:rsid w:val="008D3A28"/>
    <w:rsid w:val="008E1B15"/>
    <w:rsid w:val="008E2468"/>
    <w:rsid w:val="008E3319"/>
    <w:rsid w:val="008E3B02"/>
    <w:rsid w:val="008E751C"/>
    <w:rsid w:val="008E7730"/>
    <w:rsid w:val="008F0175"/>
    <w:rsid w:val="0090242D"/>
    <w:rsid w:val="00904AC3"/>
    <w:rsid w:val="00904E2B"/>
    <w:rsid w:val="00905A18"/>
    <w:rsid w:val="00906EEC"/>
    <w:rsid w:val="00912886"/>
    <w:rsid w:val="00914526"/>
    <w:rsid w:val="009159EF"/>
    <w:rsid w:val="009170DE"/>
    <w:rsid w:val="00922A2A"/>
    <w:rsid w:val="00926C36"/>
    <w:rsid w:val="0092711D"/>
    <w:rsid w:val="0093340A"/>
    <w:rsid w:val="00934619"/>
    <w:rsid w:val="00936212"/>
    <w:rsid w:val="009456BE"/>
    <w:rsid w:val="00947537"/>
    <w:rsid w:val="00950BF9"/>
    <w:rsid w:val="0095545E"/>
    <w:rsid w:val="0095640C"/>
    <w:rsid w:val="00957FF5"/>
    <w:rsid w:val="00963444"/>
    <w:rsid w:val="0096517B"/>
    <w:rsid w:val="009660B1"/>
    <w:rsid w:val="009661E4"/>
    <w:rsid w:val="0097051B"/>
    <w:rsid w:val="009711AE"/>
    <w:rsid w:val="00975CD6"/>
    <w:rsid w:val="00982FD0"/>
    <w:rsid w:val="00983E8A"/>
    <w:rsid w:val="009858C0"/>
    <w:rsid w:val="009934B1"/>
    <w:rsid w:val="009A0E51"/>
    <w:rsid w:val="009A3380"/>
    <w:rsid w:val="009A598B"/>
    <w:rsid w:val="009B0E0C"/>
    <w:rsid w:val="009B3A6E"/>
    <w:rsid w:val="009C0F40"/>
    <w:rsid w:val="009C115D"/>
    <w:rsid w:val="009C184C"/>
    <w:rsid w:val="009C260D"/>
    <w:rsid w:val="009D163B"/>
    <w:rsid w:val="009D272F"/>
    <w:rsid w:val="009D374A"/>
    <w:rsid w:val="009D6F8B"/>
    <w:rsid w:val="009D73DB"/>
    <w:rsid w:val="009E25DB"/>
    <w:rsid w:val="009E29F7"/>
    <w:rsid w:val="009E40D7"/>
    <w:rsid w:val="009E57DE"/>
    <w:rsid w:val="009E62DC"/>
    <w:rsid w:val="009E67D6"/>
    <w:rsid w:val="009F269B"/>
    <w:rsid w:val="009F53A5"/>
    <w:rsid w:val="009F67E5"/>
    <w:rsid w:val="00A06DA8"/>
    <w:rsid w:val="00A1029F"/>
    <w:rsid w:val="00A21B10"/>
    <w:rsid w:val="00A225EC"/>
    <w:rsid w:val="00A25CDA"/>
    <w:rsid w:val="00A261F2"/>
    <w:rsid w:val="00A347F4"/>
    <w:rsid w:val="00A35CC6"/>
    <w:rsid w:val="00A41617"/>
    <w:rsid w:val="00A42D1B"/>
    <w:rsid w:val="00A5196B"/>
    <w:rsid w:val="00A54BB1"/>
    <w:rsid w:val="00A6208C"/>
    <w:rsid w:val="00A6262E"/>
    <w:rsid w:val="00A665AE"/>
    <w:rsid w:val="00A66C76"/>
    <w:rsid w:val="00A75346"/>
    <w:rsid w:val="00A77164"/>
    <w:rsid w:val="00A8073A"/>
    <w:rsid w:val="00A81D7B"/>
    <w:rsid w:val="00A86CE2"/>
    <w:rsid w:val="00A87BAA"/>
    <w:rsid w:val="00A9072C"/>
    <w:rsid w:val="00A92C3A"/>
    <w:rsid w:val="00A94D4E"/>
    <w:rsid w:val="00A97E97"/>
    <w:rsid w:val="00AA0227"/>
    <w:rsid w:val="00AA0DA6"/>
    <w:rsid w:val="00AA2510"/>
    <w:rsid w:val="00AA609A"/>
    <w:rsid w:val="00AA7462"/>
    <w:rsid w:val="00AB04EE"/>
    <w:rsid w:val="00AB23FC"/>
    <w:rsid w:val="00AB6690"/>
    <w:rsid w:val="00AC3D2C"/>
    <w:rsid w:val="00AD33F1"/>
    <w:rsid w:val="00AE221D"/>
    <w:rsid w:val="00AE4DC6"/>
    <w:rsid w:val="00AE53E8"/>
    <w:rsid w:val="00AE6DA8"/>
    <w:rsid w:val="00AF3183"/>
    <w:rsid w:val="00B00B5C"/>
    <w:rsid w:val="00B00C82"/>
    <w:rsid w:val="00B02DD7"/>
    <w:rsid w:val="00B14662"/>
    <w:rsid w:val="00B2760C"/>
    <w:rsid w:val="00B32BCA"/>
    <w:rsid w:val="00B37090"/>
    <w:rsid w:val="00B370D5"/>
    <w:rsid w:val="00B41DEA"/>
    <w:rsid w:val="00B4622A"/>
    <w:rsid w:val="00B4651B"/>
    <w:rsid w:val="00B4704D"/>
    <w:rsid w:val="00B47067"/>
    <w:rsid w:val="00B4780A"/>
    <w:rsid w:val="00B60751"/>
    <w:rsid w:val="00B627A5"/>
    <w:rsid w:val="00B630BF"/>
    <w:rsid w:val="00B6632A"/>
    <w:rsid w:val="00B70E55"/>
    <w:rsid w:val="00B72BFF"/>
    <w:rsid w:val="00B72C44"/>
    <w:rsid w:val="00B7317F"/>
    <w:rsid w:val="00B735A1"/>
    <w:rsid w:val="00B739C9"/>
    <w:rsid w:val="00B762DF"/>
    <w:rsid w:val="00B83773"/>
    <w:rsid w:val="00B93522"/>
    <w:rsid w:val="00B93F77"/>
    <w:rsid w:val="00B9670B"/>
    <w:rsid w:val="00B979D6"/>
    <w:rsid w:val="00BA0CFC"/>
    <w:rsid w:val="00BA328C"/>
    <w:rsid w:val="00BB2E70"/>
    <w:rsid w:val="00BB32EB"/>
    <w:rsid w:val="00BB4023"/>
    <w:rsid w:val="00BB4F35"/>
    <w:rsid w:val="00BC0BA0"/>
    <w:rsid w:val="00BC504F"/>
    <w:rsid w:val="00BD599A"/>
    <w:rsid w:val="00BD62B7"/>
    <w:rsid w:val="00BE1430"/>
    <w:rsid w:val="00C0219E"/>
    <w:rsid w:val="00C04213"/>
    <w:rsid w:val="00C05B01"/>
    <w:rsid w:val="00C116B5"/>
    <w:rsid w:val="00C124FD"/>
    <w:rsid w:val="00C125AB"/>
    <w:rsid w:val="00C20A9C"/>
    <w:rsid w:val="00C20E54"/>
    <w:rsid w:val="00C2106C"/>
    <w:rsid w:val="00C25244"/>
    <w:rsid w:val="00C25B40"/>
    <w:rsid w:val="00C262FA"/>
    <w:rsid w:val="00C32351"/>
    <w:rsid w:val="00C4720E"/>
    <w:rsid w:val="00C47FD6"/>
    <w:rsid w:val="00C52D2D"/>
    <w:rsid w:val="00C559C2"/>
    <w:rsid w:val="00C56966"/>
    <w:rsid w:val="00C64573"/>
    <w:rsid w:val="00C669AB"/>
    <w:rsid w:val="00C70566"/>
    <w:rsid w:val="00C7488F"/>
    <w:rsid w:val="00C74DC7"/>
    <w:rsid w:val="00C80C7F"/>
    <w:rsid w:val="00C83F24"/>
    <w:rsid w:val="00C87958"/>
    <w:rsid w:val="00C933E4"/>
    <w:rsid w:val="00CA1C46"/>
    <w:rsid w:val="00CA2F82"/>
    <w:rsid w:val="00CA3588"/>
    <w:rsid w:val="00CA5B75"/>
    <w:rsid w:val="00CC0411"/>
    <w:rsid w:val="00CC4482"/>
    <w:rsid w:val="00CE744B"/>
    <w:rsid w:val="00CE7452"/>
    <w:rsid w:val="00CF18C7"/>
    <w:rsid w:val="00CF4F15"/>
    <w:rsid w:val="00CF4FF5"/>
    <w:rsid w:val="00CF681B"/>
    <w:rsid w:val="00D02C6A"/>
    <w:rsid w:val="00D06D00"/>
    <w:rsid w:val="00D07218"/>
    <w:rsid w:val="00D17545"/>
    <w:rsid w:val="00D20E24"/>
    <w:rsid w:val="00D23D14"/>
    <w:rsid w:val="00D25F81"/>
    <w:rsid w:val="00D303E5"/>
    <w:rsid w:val="00D30E52"/>
    <w:rsid w:val="00D3363A"/>
    <w:rsid w:val="00D3581B"/>
    <w:rsid w:val="00D36DF0"/>
    <w:rsid w:val="00D415D9"/>
    <w:rsid w:val="00D435B7"/>
    <w:rsid w:val="00D6101C"/>
    <w:rsid w:val="00D648D9"/>
    <w:rsid w:val="00D727B8"/>
    <w:rsid w:val="00D7646E"/>
    <w:rsid w:val="00D80836"/>
    <w:rsid w:val="00D80DC0"/>
    <w:rsid w:val="00D83950"/>
    <w:rsid w:val="00D858D9"/>
    <w:rsid w:val="00D859FD"/>
    <w:rsid w:val="00D94BD6"/>
    <w:rsid w:val="00D95D73"/>
    <w:rsid w:val="00D97B65"/>
    <w:rsid w:val="00DA438B"/>
    <w:rsid w:val="00DA573D"/>
    <w:rsid w:val="00DB417D"/>
    <w:rsid w:val="00DB449D"/>
    <w:rsid w:val="00DB6B13"/>
    <w:rsid w:val="00DD5973"/>
    <w:rsid w:val="00DD6681"/>
    <w:rsid w:val="00DE101D"/>
    <w:rsid w:val="00DE4535"/>
    <w:rsid w:val="00DE72A3"/>
    <w:rsid w:val="00DF06D5"/>
    <w:rsid w:val="00DF2A34"/>
    <w:rsid w:val="00E0003C"/>
    <w:rsid w:val="00E04662"/>
    <w:rsid w:val="00E051C5"/>
    <w:rsid w:val="00E111D5"/>
    <w:rsid w:val="00E32228"/>
    <w:rsid w:val="00E4674C"/>
    <w:rsid w:val="00E46F1E"/>
    <w:rsid w:val="00E51F4A"/>
    <w:rsid w:val="00E52116"/>
    <w:rsid w:val="00E53AF0"/>
    <w:rsid w:val="00E547C2"/>
    <w:rsid w:val="00E57624"/>
    <w:rsid w:val="00E616AA"/>
    <w:rsid w:val="00E62754"/>
    <w:rsid w:val="00E62D18"/>
    <w:rsid w:val="00E666C7"/>
    <w:rsid w:val="00E80110"/>
    <w:rsid w:val="00E80B92"/>
    <w:rsid w:val="00E82800"/>
    <w:rsid w:val="00E850E6"/>
    <w:rsid w:val="00E86AD8"/>
    <w:rsid w:val="00E87708"/>
    <w:rsid w:val="00E922AC"/>
    <w:rsid w:val="00E941A0"/>
    <w:rsid w:val="00E97942"/>
    <w:rsid w:val="00EA19F4"/>
    <w:rsid w:val="00EA23E3"/>
    <w:rsid w:val="00EA2BDD"/>
    <w:rsid w:val="00EA519B"/>
    <w:rsid w:val="00EA6B0B"/>
    <w:rsid w:val="00EB0582"/>
    <w:rsid w:val="00EB2966"/>
    <w:rsid w:val="00EB3D42"/>
    <w:rsid w:val="00EB52E8"/>
    <w:rsid w:val="00EC1F80"/>
    <w:rsid w:val="00ED1118"/>
    <w:rsid w:val="00ED1881"/>
    <w:rsid w:val="00ED20A9"/>
    <w:rsid w:val="00ED500F"/>
    <w:rsid w:val="00EE062E"/>
    <w:rsid w:val="00F12A9F"/>
    <w:rsid w:val="00F20411"/>
    <w:rsid w:val="00F23A66"/>
    <w:rsid w:val="00F245AC"/>
    <w:rsid w:val="00F24A19"/>
    <w:rsid w:val="00F406A3"/>
    <w:rsid w:val="00F44124"/>
    <w:rsid w:val="00F44667"/>
    <w:rsid w:val="00F47661"/>
    <w:rsid w:val="00F511AD"/>
    <w:rsid w:val="00F5184C"/>
    <w:rsid w:val="00F52D54"/>
    <w:rsid w:val="00F55001"/>
    <w:rsid w:val="00F55C2C"/>
    <w:rsid w:val="00F661CB"/>
    <w:rsid w:val="00F662F6"/>
    <w:rsid w:val="00F66452"/>
    <w:rsid w:val="00F7042B"/>
    <w:rsid w:val="00F721CD"/>
    <w:rsid w:val="00F75D24"/>
    <w:rsid w:val="00F84BD3"/>
    <w:rsid w:val="00F86696"/>
    <w:rsid w:val="00F906B1"/>
    <w:rsid w:val="00F91AC2"/>
    <w:rsid w:val="00F93C12"/>
    <w:rsid w:val="00F94638"/>
    <w:rsid w:val="00F95281"/>
    <w:rsid w:val="00F95CE8"/>
    <w:rsid w:val="00F96180"/>
    <w:rsid w:val="00FA05D8"/>
    <w:rsid w:val="00FA1577"/>
    <w:rsid w:val="00FA4BF8"/>
    <w:rsid w:val="00FB05CA"/>
    <w:rsid w:val="00FB2A03"/>
    <w:rsid w:val="00FB4955"/>
    <w:rsid w:val="00FB657E"/>
    <w:rsid w:val="00FB77D8"/>
    <w:rsid w:val="00FC351D"/>
    <w:rsid w:val="00FC5F1E"/>
    <w:rsid w:val="00FD1900"/>
    <w:rsid w:val="00FE3879"/>
    <w:rsid w:val="00FE6356"/>
    <w:rsid w:val="00FF5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4BD52"/>
  <w15:docId w15:val="{45B01AEA-DBC9-4487-94A0-6635EAC4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B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24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1B62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11075"/>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semiHidden/>
    <w:unhideWhenUsed/>
    <w:qFormat/>
    <w:rsid w:val="004E7CBB"/>
    <w:pPr>
      <w:keepNext/>
      <w:tabs>
        <w:tab w:val="num" w:pos="864"/>
      </w:tabs>
      <w:spacing w:before="60" w:after="60"/>
      <w:ind w:left="864" w:hanging="864"/>
      <w:outlineLvl w:val="3"/>
    </w:pPr>
    <w:rPr>
      <w:bCs/>
    </w:rPr>
  </w:style>
  <w:style w:type="paragraph" w:styleId="Nagwek5">
    <w:name w:val="heading 5"/>
    <w:basedOn w:val="Normalny"/>
    <w:next w:val="Normalny"/>
    <w:link w:val="Nagwek5Znak"/>
    <w:semiHidden/>
    <w:unhideWhenUsed/>
    <w:qFormat/>
    <w:rsid w:val="004E7CBB"/>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semiHidden/>
    <w:unhideWhenUsed/>
    <w:qFormat/>
    <w:rsid w:val="009A338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091B61"/>
    <w:pPr>
      <w:keepNext/>
      <w:overflowPunct w:val="0"/>
      <w:autoSpaceDE w:val="0"/>
      <w:autoSpaceDN w:val="0"/>
      <w:adjustRightInd w:val="0"/>
      <w:jc w:val="both"/>
      <w:outlineLvl w:val="6"/>
    </w:pPr>
    <w:rPr>
      <w:noProof/>
    </w:rPr>
  </w:style>
  <w:style w:type="paragraph" w:styleId="Nagwek8">
    <w:name w:val="heading 8"/>
    <w:basedOn w:val="Normalny"/>
    <w:next w:val="Normalny"/>
    <w:link w:val="Nagwek8Znak"/>
    <w:semiHidden/>
    <w:unhideWhenUsed/>
    <w:qFormat/>
    <w:rsid w:val="004E7CBB"/>
    <w:pPr>
      <w:tabs>
        <w:tab w:val="num" w:pos="1440"/>
      </w:tabs>
      <w:spacing w:before="240" w:after="60"/>
      <w:ind w:left="1440" w:hanging="1440"/>
      <w:outlineLvl w:val="7"/>
    </w:pPr>
    <w:rPr>
      <w:i/>
      <w:iCs/>
    </w:rPr>
  </w:style>
  <w:style w:type="paragraph" w:styleId="Nagwek9">
    <w:name w:val="heading 9"/>
    <w:basedOn w:val="Normalny"/>
    <w:next w:val="Normalny"/>
    <w:link w:val="Nagwek9Znak"/>
    <w:semiHidden/>
    <w:unhideWhenUsed/>
    <w:qFormat/>
    <w:rsid w:val="004E7CBB"/>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1B61"/>
    <w:pPr>
      <w:spacing w:after="0" w:line="240" w:lineRule="auto"/>
    </w:pPr>
  </w:style>
  <w:style w:type="character" w:customStyle="1" w:styleId="Nagwek7Znak">
    <w:name w:val="Nagłówek 7 Znak"/>
    <w:basedOn w:val="Domylnaczcionkaakapitu"/>
    <w:link w:val="Nagwek7"/>
    <w:rsid w:val="00091B61"/>
    <w:rPr>
      <w:rFonts w:ascii="Times New Roman" w:eastAsia="Times New Roman" w:hAnsi="Times New Roman" w:cs="Times New Roman"/>
      <w:noProof/>
      <w:sz w:val="24"/>
      <w:szCs w:val="24"/>
      <w:lang w:eastAsia="pl-PL"/>
    </w:rPr>
  </w:style>
  <w:style w:type="paragraph" w:styleId="Akapitzlist">
    <w:name w:val="List Paragraph"/>
    <w:aliases w:val="normalny tekst,Akapit z listą1,Numerowanie,Akapit z listą BS,Kolorowa lista — akcent 11"/>
    <w:basedOn w:val="Normalny"/>
    <w:link w:val="AkapitzlistZnak"/>
    <w:uiPriority w:val="34"/>
    <w:qFormat/>
    <w:rsid w:val="007E7911"/>
    <w:pPr>
      <w:ind w:left="708"/>
    </w:pPr>
  </w:style>
  <w:style w:type="character" w:customStyle="1" w:styleId="Nagwek1Znak">
    <w:name w:val="Nagłówek 1 Znak"/>
    <w:basedOn w:val="Domylnaczcionkaakapitu"/>
    <w:link w:val="Nagwek1"/>
    <w:rsid w:val="008824F0"/>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8824F0"/>
    <w:pPr>
      <w:spacing w:line="259" w:lineRule="auto"/>
      <w:outlineLvl w:val="9"/>
    </w:pPr>
  </w:style>
  <w:style w:type="paragraph" w:styleId="Spistreci1">
    <w:name w:val="toc 1"/>
    <w:basedOn w:val="Normalny"/>
    <w:next w:val="Normalny"/>
    <w:autoRedefine/>
    <w:uiPriority w:val="39"/>
    <w:unhideWhenUsed/>
    <w:rsid w:val="00036FB6"/>
    <w:pPr>
      <w:tabs>
        <w:tab w:val="left" w:pos="440"/>
        <w:tab w:val="left" w:pos="1100"/>
        <w:tab w:val="right" w:leader="dot" w:pos="9628"/>
      </w:tabs>
      <w:spacing w:before="240" w:after="360" w:line="360" w:lineRule="auto"/>
      <w:jc w:val="both"/>
    </w:pPr>
  </w:style>
  <w:style w:type="character" w:styleId="Hipercze">
    <w:name w:val="Hyperlink"/>
    <w:basedOn w:val="Domylnaczcionkaakapitu"/>
    <w:uiPriority w:val="99"/>
    <w:unhideWhenUsed/>
    <w:rsid w:val="008824F0"/>
    <w:rPr>
      <w:color w:val="0563C1" w:themeColor="hyperlink"/>
      <w:u w:val="single"/>
    </w:rPr>
  </w:style>
  <w:style w:type="paragraph" w:styleId="Nagwek">
    <w:name w:val="header"/>
    <w:basedOn w:val="Normalny"/>
    <w:link w:val="NagwekZnak"/>
    <w:uiPriority w:val="99"/>
    <w:unhideWhenUsed/>
    <w:rsid w:val="008824F0"/>
    <w:pPr>
      <w:tabs>
        <w:tab w:val="center" w:pos="4536"/>
        <w:tab w:val="right" w:pos="9072"/>
      </w:tabs>
    </w:pPr>
  </w:style>
  <w:style w:type="character" w:customStyle="1" w:styleId="NagwekZnak">
    <w:name w:val="Nagłówek Znak"/>
    <w:basedOn w:val="Domylnaczcionkaakapitu"/>
    <w:link w:val="Nagwek"/>
    <w:uiPriority w:val="99"/>
    <w:rsid w:val="008824F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24F0"/>
    <w:pPr>
      <w:tabs>
        <w:tab w:val="center" w:pos="4536"/>
        <w:tab w:val="right" w:pos="9072"/>
      </w:tabs>
    </w:pPr>
  </w:style>
  <w:style w:type="character" w:customStyle="1" w:styleId="StopkaZnak">
    <w:name w:val="Stopka Znak"/>
    <w:basedOn w:val="Domylnaczcionkaakapitu"/>
    <w:link w:val="Stopka"/>
    <w:uiPriority w:val="99"/>
    <w:rsid w:val="008824F0"/>
    <w:rPr>
      <w:rFonts w:ascii="Times New Roman" w:eastAsia="Times New Roman" w:hAnsi="Times New Roman" w:cs="Times New Roman"/>
      <w:sz w:val="24"/>
      <w:szCs w:val="24"/>
      <w:lang w:eastAsia="pl-PL"/>
    </w:rPr>
  </w:style>
  <w:style w:type="table" w:styleId="Tabela-Siatka">
    <w:name w:val="Table Grid"/>
    <w:basedOn w:val="Standardowy"/>
    <w:uiPriority w:val="39"/>
    <w:rsid w:val="008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9"/>
    <w:semiHidden/>
    <w:rsid w:val="009A3380"/>
    <w:rPr>
      <w:rFonts w:asciiTheme="majorHAnsi" w:eastAsiaTheme="majorEastAsia" w:hAnsiTheme="majorHAnsi" w:cstheme="majorBidi"/>
      <w:color w:val="1F4D78" w:themeColor="accent1" w:themeShade="7F"/>
      <w:sz w:val="24"/>
      <w:szCs w:val="24"/>
      <w:lang w:eastAsia="pl-PL"/>
    </w:rPr>
  </w:style>
  <w:style w:type="paragraph" w:styleId="Tekstpodstawowy">
    <w:name w:val="Body Text"/>
    <w:basedOn w:val="Normalny"/>
    <w:link w:val="TekstpodstawowyZnak"/>
    <w:uiPriority w:val="99"/>
    <w:unhideWhenUsed/>
    <w:rsid w:val="009A3380"/>
    <w:pPr>
      <w:widowControl w:val="0"/>
      <w:autoSpaceDE w:val="0"/>
      <w:autoSpaceDN w:val="0"/>
      <w:adjustRightInd w:val="0"/>
      <w:jc w:val="both"/>
    </w:pPr>
    <w:rPr>
      <w:rFonts w:ascii="Arial" w:hAnsi="Arial" w:cs="Arial"/>
      <w:noProof/>
    </w:rPr>
  </w:style>
  <w:style w:type="character" w:customStyle="1" w:styleId="TekstpodstawowyZnak">
    <w:name w:val="Tekst podstawowy Znak"/>
    <w:basedOn w:val="Domylnaczcionkaakapitu"/>
    <w:link w:val="Tekstpodstawowy"/>
    <w:uiPriority w:val="99"/>
    <w:rsid w:val="009A3380"/>
    <w:rPr>
      <w:rFonts w:ascii="Arial" w:eastAsia="Times New Roman" w:hAnsi="Arial" w:cs="Arial"/>
      <w:noProof/>
      <w:sz w:val="24"/>
      <w:szCs w:val="24"/>
      <w:lang w:eastAsia="pl-PL"/>
    </w:rPr>
  </w:style>
  <w:style w:type="character" w:styleId="Uwydatnienie">
    <w:name w:val="Emphasis"/>
    <w:basedOn w:val="Domylnaczcionkaakapitu"/>
    <w:uiPriority w:val="20"/>
    <w:qFormat/>
    <w:rsid w:val="007B2406"/>
    <w:rPr>
      <w:i/>
      <w:iCs/>
    </w:rPr>
  </w:style>
  <w:style w:type="character" w:customStyle="1" w:styleId="Nagwek2Znak">
    <w:name w:val="Nagłówek 2 Znak"/>
    <w:basedOn w:val="Domylnaczcionkaakapitu"/>
    <w:link w:val="Nagwek2"/>
    <w:uiPriority w:val="9"/>
    <w:rsid w:val="001B62B5"/>
    <w:rPr>
      <w:rFonts w:asciiTheme="majorHAnsi" w:eastAsiaTheme="majorEastAsia" w:hAnsiTheme="majorHAnsi" w:cstheme="majorBidi"/>
      <w:color w:val="2E74B5" w:themeColor="accent1" w:themeShade="BF"/>
      <w:sz w:val="26"/>
      <w:szCs w:val="26"/>
      <w:lang w:eastAsia="pl-PL"/>
    </w:rPr>
  </w:style>
  <w:style w:type="paragraph" w:customStyle="1" w:styleId="Podpiszwyky">
    <w:name w:val="Podpis zwykły"/>
    <w:basedOn w:val="Normalny"/>
    <w:rsid w:val="00B627A5"/>
    <w:pPr>
      <w:spacing w:line="360" w:lineRule="auto"/>
      <w:ind w:left="4820" w:right="567"/>
      <w:jc w:val="both"/>
    </w:pPr>
    <w:rPr>
      <w:szCs w:val="20"/>
    </w:rPr>
  </w:style>
  <w:style w:type="character" w:customStyle="1" w:styleId="Link">
    <w:name w:val="Link"/>
    <w:rsid w:val="00B72BFF"/>
    <w:rPr>
      <w:color w:val="0000FF"/>
      <w:u w:val="single" w:color="0000FF"/>
    </w:rPr>
  </w:style>
  <w:style w:type="character" w:customStyle="1" w:styleId="None">
    <w:name w:val="None"/>
    <w:rsid w:val="00B72BFF"/>
  </w:style>
  <w:style w:type="paragraph" w:customStyle="1" w:styleId="bold">
    <w:name w:val="bold"/>
    <w:basedOn w:val="Normalny"/>
    <w:rsid w:val="00514404"/>
    <w:pPr>
      <w:ind w:left="225"/>
    </w:pPr>
    <w:rPr>
      <w:b/>
      <w:bCs/>
    </w:rPr>
  </w:style>
  <w:style w:type="paragraph" w:styleId="Tekstdymka">
    <w:name w:val="Balloon Text"/>
    <w:basedOn w:val="Normalny"/>
    <w:link w:val="TekstdymkaZnak"/>
    <w:uiPriority w:val="99"/>
    <w:semiHidden/>
    <w:unhideWhenUsed/>
    <w:rsid w:val="00D94BD6"/>
    <w:rPr>
      <w:rFonts w:ascii="Tahoma" w:hAnsi="Tahoma" w:cs="Tahoma"/>
      <w:sz w:val="16"/>
      <w:szCs w:val="16"/>
    </w:rPr>
  </w:style>
  <w:style w:type="character" w:customStyle="1" w:styleId="TekstdymkaZnak">
    <w:name w:val="Tekst dymka Znak"/>
    <w:basedOn w:val="Domylnaczcionkaakapitu"/>
    <w:link w:val="Tekstdymka"/>
    <w:uiPriority w:val="99"/>
    <w:semiHidden/>
    <w:rsid w:val="00D94BD6"/>
    <w:rPr>
      <w:rFonts w:ascii="Tahoma" w:eastAsia="Times New Roman" w:hAnsi="Tahoma" w:cs="Tahoma"/>
      <w:sz w:val="16"/>
      <w:szCs w:val="16"/>
      <w:lang w:eastAsia="pl-PL"/>
    </w:rPr>
  </w:style>
  <w:style w:type="character" w:customStyle="1" w:styleId="AkapitzlistZnak">
    <w:name w:val="Akapit z listą Znak"/>
    <w:aliases w:val="normalny tekst Znak,Akapit z listą1 Znak,Numerowanie Znak,Akapit z listą BS Znak,Kolorowa lista — akcent 11 Znak"/>
    <w:link w:val="Akapitzlist"/>
    <w:uiPriority w:val="99"/>
    <w:qFormat/>
    <w:locked/>
    <w:rsid w:val="00D94BD6"/>
    <w:rPr>
      <w:rFonts w:ascii="Times New Roman" w:eastAsia="Times New Roman" w:hAnsi="Times New Roman" w:cs="Times New Roman"/>
      <w:sz w:val="24"/>
      <w:szCs w:val="24"/>
      <w:lang w:eastAsia="pl-PL"/>
    </w:rPr>
  </w:style>
  <w:style w:type="paragraph" w:styleId="NormalnyWeb">
    <w:name w:val="Normal (Web)"/>
    <w:basedOn w:val="Normalny"/>
    <w:qFormat/>
    <w:rsid w:val="00D94BD6"/>
    <w:pPr>
      <w:suppressAutoHyphens/>
      <w:spacing w:before="280" w:after="119"/>
    </w:pPr>
    <w:rPr>
      <w:lang w:eastAsia="ar-SA"/>
    </w:rPr>
  </w:style>
  <w:style w:type="paragraph" w:customStyle="1" w:styleId="Nagwek21">
    <w:name w:val="Nagłówek 21"/>
    <w:basedOn w:val="Normalny"/>
    <w:unhideWhenUsed/>
    <w:qFormat/>
    <w:rsid w:val="00D648D9"/>
    <w:pPr>
      <w:keepNext/>
      <w:tabs>
        <w:tab w:val="left" w:pos="360"/>
      </w:tabs>
      <w:overflowPunct w:val="0"/>
      <w:ind w:left="360" w:hanging="360"/>
    </w:pPr>
    <w:rPr>
      <w:b/>
      <w:bCs/>
      <w:color w:val="00000A"/>
      <w:sz w:val="20"/>
      <w:szCs w:val="20"/>
    </w:rPr>
  </w:style>
  <w:style w:type="character" w:customStyle="1" w:styleId="ng-binding">
    <w:name w:val="ng-binding"/>
    <w:basedOn w:val="Domylnaczcionkaakapitu"/>
    <w:rsid w:val="005862D1"/>
  </w:style>
  <w:style w:type="character" w:customStyle="1" w:styleId="ng-scope">
    <w:name w:val="ng-scope"/>
    <w:basedOn w:val="Domylnaczcionkaakapitu"/>
    <w:rsid w:val="005862D1"/>
  </w:style>
  <w:style w:type="character" w:customStyle="1" w:styleId="Nagwek3Znak">
    <w:name w:val="Nagłówek 3 Znak"/>
    <w:basedOn w:val="Domylnaczcionkaakapitu"/>
    <w:link w:val="Nagwek3"/>
    <w:uiPriority w:val="9"/>
    <w:semiHidden/>
    <w:rsid w:val="00211075"/>
    <w:rPr>
      <w:rFonts w:asciiTheme="majorHAnsi" w:eastAsiaTheme="majorEastAsia" w:hAnsiTheme="majorHAnsi" w:cstheme="majorBidi"/>
      <w:b/>
      <w:bCs/>
      <w:color w:val="5B9BD5" w:themeColor="accent1"/>
      <w:sz w:val="24"/>
      <w:szCs w:val="24"/>
      <w:lang w:eastAsia="pl-PL"/>
    </w:rPr>
  </w:style>
  <w:style w:type="paragraph" w:styleId="Tekstprzypisukocowego">
    <w:name w:val="endnote text"/>
    <w:basedOn w:val="Normalny"/>
    <w:link w:val="TekstprzypisukocowegoZnak"/>
    <w:uiPriority w:val="99"/>
    <w:semiHidden/>
    <w:unhideWhenUsed/>
    <w:rsid w:val="006E7F1E"/>
    <w:rPr>
      <w:sz w:val="20"/>
      <w:szCs w:val="20"/>
    </w:rPr>
  </w:style>
  <w:style w:type="character" w:customStyle="1" w:styleId="TekstprzypisukocowegoZnak">
    <w:name w:val="Tekst przypisu końcowego Znak"/>
    <w:basedOn w:val="Domylnaczcionkaakapitu"/>
    <w:link w:val="Tekstprzypisukocowego"/>
    <w:uiPriority w:val="99"/>
    <w:semiHidden/>
    <w:rsid w:val="006E7F1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F1E"/>
    <w:rPr>
      <w:vertAlign w:val="superscript"/>
    </w:rPr>
  </w:style>
  <w:style w:type="paragraph" w:styleId="Zwykytekst">
    <w:name w:val="Plain Text"/>
    <w:basedOn w:val="Normalny"/>
    <w:link w:val="ZwykytekstZnak"/>
    <w:unhideWhenUsed/>
    <w:rsid w:val="00345EB4"/>
    <w:rPr>
      <w:rFonts w:ascii="Courier New" w:hAnsi="Courier New" w:cs="Courier New"/>
      <w:sz w:val="20"/>
      <w:szCs w:val="20"/>
    </w:rPr>
  </w:style>
  <w:style w:type="character" w:customStyle="1" w:styleId="ZwykytekstZnak">
    <w:name w:val="Zwykły tekst Znak"/>
    <w:basedOn w:val="Domylnaczcionkaakapitu"/>
    <w:link w:val="Zwykytekst"/>
    <w:rsid w:val="00345EB4"/>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semiHidden/>
    <w:rsid w:val="004E7CBB"/>
    <w:rPr>
      <w:rFonts w:ascii="Times New Roman" w:eastAsia="Times New Roman" w:hAnsi="Times New Roman" w:cs="Times New Roman"/>
      <w:bCs/>
      <w:sz w:val="24"/>
      <w:szCs w:val="24"/>
    </w:rPr>
  </w:style>
  <w:style w:type="character" w:customStyle="1" w:styleId="Nagwek5Znak">
    <w:name w:val="Nagłówek 5 Znak"/>
    <w:basedOn w:val="Domylnaczcionkaakapitu"/>
    <w:link w:val="Nagwek5"/>
    <w:semiHidden/>
    <w:rsid w:val="004E7CBB"/>
    <w:rPr>
      <w:rFonts w:ascii="Times New Roman" w:eastAsia="Times New Roman" w:hAnsi="Times New Roman" w:cs="Times New Roman"/>
      <w:b/>
      <w:bCs/>
      <w:i/>
      <w:iCs/>
      <w:sz w:val="26"/>
      <w:szCs w:val="26"/>
    </w:rPr>
  </w:style>
  <w:style w:type="character" w:customStyle="1" w:styleId="Nagwek8Znak">
    <w:name w:val="Nagłówek 8 Znak"/>
    <w:basedOn w:val="Domylnaczcionkaakapitu"/>
    <w:link w:val="Nagwek8"/>
    <w:semiHidden/>
    <w:rsid w:val="004E7C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4E7CBB"/>
    <w:rPr>
      <w:rFonts w:ascii="Arial" w:eastAsia="Times New Roman" w:hAnsi="Arial" w:cs="Times New Roman"/>
    </w:rPr>
  </w:style>
  <w:style w:type="character" w:customStyle="1" w:styleId="Nierozpoznanawzmianka1">
    <w:name w:val="Nierozpoznana wzmianka1"/>
    <w:basedOn w:val="Domylnaczcionkaakapitu"/>
    <w:uiPriority w:val="99"/>
    <w:semiHidden/>
    <w:unhideWhenUsed/>
    <w:rsid w:val="00456FF8"/>
    <w:rPr>
      <w:color w:val="605E5C"/>
      <w:shd w:val="clear" w:color="auto" w:fill="E1DFDD"/>
    </w:rPr>
  </w:style>
  <w:style w:type="numbering" w:customStyle="1" w:styleId="Styl1">
    <w:name w:val="Styl1"/>
    <w:uiPriority w:val="99"/>
    <w:rsid w:val="00D07218"/>
    <w:pPr>
      <w:numPr>
        <w:numId w:val="10"/>
      </w:numPr>
    </w:pPr>
  </w:style>
  <w:style w:type="character" w:customStyle="1" w:styleId="Nierozpoznanawzmianka2">
    <w:name w:val="Nierozpoznana wzmianka2"/>
    <w:basedOn w:val="Domylnaczcionkaakapitu"/>
    <w:uiPriority w:val="99"/>
    <w:semiHidden/>
    <w:unhideWhenUsed/>
    <w:rsid w:val="002C6371"/>
    <w:rPr>
      <w:color w:val="605E5C"/>
      <w:shd w:val="clear" w:color="auto" w:fill="E1DFDD"/>
    </w:rPr>
  </w:style>
  <w:style w:type="paragraph" w:styleId="Spistreci2">
    <w:name w:val="toc 2"/>
    <w:basedOn w:val="Normalny"/>
    <w:next w:val="Normalny"/>
    <w:autoRedefine/>
    <w:uiPriority w:val="39"/>
    <w:unhideWhenUsed/>
    <w:rsid w:val="000E5125"/>
    <w:pPr>
      <w:spacing w:after="100"/>
      <w:ind w:left="240"/>
    </w:pPr>
  </w:style>
  <w:style w:type="character" w:customStyle="1" w:styleId="Nierozpoznanawzmianka3">
    <w:name w:val="Nierozpoznana wzmianka3"/>
    <w:basedOn w:val="Domylnaczcionkaakapitu"/>
    <w:uiPriority w:val="99"/>
    <w:semiHidden/>
    <w:unhideWhenUsed/>
    <w:rsid w:val="00131CF6"/>
    <w:rPr>
      <w:color w:val="605E5C"/>
      <w:shd w:val="clear" w:color="auto" w:fill="E1DFDD"/>
    </w:rPr>
  </w:style>
  <w:style w:type="character" w:styleId="Odwoaniedokomentarza">
    <w:name w:val="annotation reference"/>
    <w:uiPriority w:val="99"/>
    <w:semiHidden/>
    <w:unhideWhenUsed/>
    <w:rsid w:val="00F906B1"/>
    <w:rPr>
      <w:sz w:val="16"/>
      <w:szCs w:val="16"/>
    </w:rPr>
  </w:style>
  <w:style w:type="paragraph" w:styleId="Tekstkomentarza">
    <w:name w:val="annotation text"/>
    <w:basedOn w:val="Normalny"/>
    <w:link w:val="TekstkomentarzaZnak"/>
    <w:uiPriority w:val="99"/>
    <w:semiHidden/>
    <w:unhideWhenUsed/>
    <w:rsid w:val="00F906B1"/>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F906B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7051B"/>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97051B"/>
    <w:rPr>
      <w:rFonts w:ascii="Times New Roman" w:eastAsia="Times New Roman" w:hAnsi="Times New Roman" w:cs="Times New Roman"/>
      <w:b/>
      <w:bCs/>
      <w:sz w:val="20"/>
      <w:szCs w:val="20"/>
      <w:lang w:eastAsia="pl-PL"/>
    </w:rPr>
  </w:style>
  <w:style w:type="paragraph" w:customStyle="1" w:styleId="Default">
    <w:name w:val="Default"/>
    <w:rsid w:val="003B3B7F"/>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5B5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778">
      <w:bodyDiv w:val="1"/>
      <w:marLeft w:val="0"/>
      <w:marRight w:val="0"/>
      <w:marTop w:val="0"/>
      <w:marBottom w:val="0"/>
      <w:divBdr>
        <w:top w:val="none" w:sz="0" w:space="0" w:color="auto"/>
        <w:left w:val="none" w:sz="0" w:space="0" w:color="auto"/>
        <w:bottom w:val="none" w:sz="0" w:space="0" w:color="auto"/>
        <w:right w:val="none" w:sz="0" w:space="0" w:color="auto"/>
      </w:divBdr>
    </w:div>
    <w:div w:id="45226996">
      <w:bodyDiv w:val="1"/>
      <w:marLeft w:val="0"/>
      <w:marRight w:val="0"/>
      <w:marTop w:val="0"/>
      <w:marBottom w:val="0"/>
      <w:divBdr>
        <w:top w:val="none" w:sz="0" w:space="0" w:color="auto"/>
        <w:left w:val="none" w:sz="0" w:space="0" w:color="auto"/>
        <w:bottom w:val="none" w:sz="0" w:space="0" w:color="auto"/>
        <w:right w:val="none" w:sz="0" w:space="0" w:color="auto"/>
      </w:divBdr>
    </w:div>
    <w:div w:id="54427282">
      <w:bodyDiv w:val="1"/>
      <w:marLeft w:val="0"/>
      <w:marRight w:val="0"/>
      <w:marTop w:val="0"/>
      <w:marBottom w:val="0"/>
      <w:divBdr>
        <w:top w:val="none" w:sz="0" w:space="0" w:color="auto"/>
        <w:left w:val="none" w:sz="0" w:space="0" w:color="auto"/>
        <w:bottom w:val="none" w:sz="0" w:space="0" w:color="auto"/>
        <w:right w:val="none" w:sz="0" w:space="0" w:color="auto"/>
      </w:divBdr>
    </w:div>
    <w:div w:id="303628573">
      <w:bodyDiv w:val="1"/>
      <w:marLeft w:val="0"/>
      <w:marRight w:val="0"/>
      <w:marTop w:val="0"/>
      <w:marBottom w:val="0"/>
      <w:divBdr>
        <w:top w:val="none" w:sz="0" w:space="0" w:color="auto"/>
        <w:left w:val="none" w:sz="0" w:space="0" w:color="auto"/>
        <w:bottom w:val="none" w:sz="0" w:space="0" w:color="auto"/>
        <w:right w:val="none" w:sz="0" w:space="0" w:color="auto"/>
      </w:divBdr>
    </w:div>
    <w:div w:id="804389242">
      <w:bodyDiv w:val="1"/>
      <w:marLeft w:val="0"/>
      <w:marRight w:val="0"/>
      <w:marTop w:val="0"/>
      <w:marBottom w:val="0"/>
      <w:divBdr>
        <w:top w:val="none" w:sz="0" w:space="0" w:color="auto"/>
        <w:left w:val="none" w:sz="0" w:space="0" w:color="auto"/>
        <w:bottom w:val="none" w:sz="0" w:space="0" w:color="auto"/>
        <w:right w:val="none" w:sz="0" w:space="0" w:color="auto"/>
      </w:divBdr>
    </w:div>
    <w:div w:id="861430719">
      <w:bodyDiv w:val="1"/>
      <w:marLeft w:val="0"/>
      <w:marRight w:val="0"/>
      <w:marTop w:val="0"/>
      <w:marBottom w:val="0"/>
      <w:divBdr>
        <w:top w:val="none" w:sz="0" w:space="0" w:color="auto"/>
        <w:left w:val="none" w:sz="0" w:space="0" w:color="auto"/>
        <w:bottom w:val="none" w:sz="0" w:space="0" w:color="auto"/>
        <w:right w:val="none" w:sz="0" w:space="0" w:color="auto"/>
      </w:divBdr>
    </w:div>
    <w:div w:id="1086809342">
      <w:bodyDiv w:val="1"/>
      <w:marLeft w:val="0"/>
      <w:marRight w:val="0"/>
      <w:marTop w:val="0"/>
      <w:marBottom w:val="0"/>
      <w:divBdr>
        <w:top w:val="none" w:sz="0" w:space="0" w:color="auto"/>
        <w:left w:val="none" w:sz="0" w:space="0" w:color="auto"/>
        <w:bottom w:val="none" w:sz="0" w:space="0" w:color="auto"/>
        <w:right w:val="none" w:sz="0" w:space="0" w:color="auto"/>
      </w:divBdr>
    </w:div>
    <w:div w:id="1491826662">
      <w:bodyDiv w:val="1"/>
      <w:marLeft w:val="0"/>
      <w:marRight w:val="0"/>
      <w:marTop w:val="0"/>
      <w:marBottom w:val="0"/>
      <w:divBdr>
        <w:top w:val="none" w:sz="0" w:space="0" w:color="auto"/>
        <w:left w:val="none" w:sz="0" w:space="0" w:color="auto"/>
        <w:bottom w:val="none" w:sz="0" w:space="0" w:color="auto"/>
        <w:right w:val="none" w:sz="0" w:space="0" w:color="auto"/>
      </w:divBdr>
    </w:div>
    <w:div w:id="1521822910">
      <w:bodyDiv w:val="1"/>
      <w:marLeft w:val="0"/>
      <w:marRight w:val="0"/>
      <w:marTop w:val="0"/>
      <w:marBottom w:val="0"/>
      <w:divBdr>
        <w:top w:val="none" w:sz="0" w:space="0" w:color="auto"/>
        <w:left w:val="none" w:sz="0" w:space="0" w:color="auto"/>
        <w:bottom w:val="none" w:sz="0" w:space="0" w:color="auto"/>
        <w:right w:val="none" w:sz="0" w:space="0" w:color="auto"/>
      </w:divBdr>
      <w:divsChild>
        <w:div w:id="1963613043">
          <w:marLeft w:val="0"/>
          <w:marRight w:val="0"/>
          <w:marTop w:val="0"/>
          <w:marBottom w:val="0"/>
          <w:divBdr>
            <w:top w:val="none" w:sz="0" w:space="0" w:color="auto"/>
            <w:left w:val="none" w:sz="0" w:space="0" w:color="auto"/>
            <w:bottom w:val="none" w:sz="0" w:space="0" w:color="auto"/>
            <w:right w:val="none" w:sz="0" w:space="0" w:color="auto"/>
          </w:divBdr>
        </w:div>
        <w:div w:id="1425567797">
          <w:marLeft w:val="0"/>
          <w:marRight w:val="0"/>
          <w:marTop w:val="0"/>
          <w:marBottom w:val="0"/>
          <w:divBdr>
            <w:top w:val="none" w:sz="0" w:space="0" w:color="auto"/>
            <w:left w:val="none" w:sz="0" w:space="0" w:color="auto"/>
            <w:bottom w:val="none" w:sz="0" w:space="0" w:color="auto"/>
            <w:right w:val="none" w:sz="0" w:space="0" w:color="auto"/>
          </w:divBdr>
          <w:divsChild>
            <w:div w:id="1700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5682">
      <w:bodyDiv w:val="1"/>
      <w:marLeft w:val="0"/>
      <w:marRight w:val="0"/>
      <w:marTop w:val="0"/>
      <w:marBottom w:val="0"/>
      <w:divBdr>
        <w:top w:val="none" w:sz="0" w:space="0" w:color="auto"/>
        <w:left w:val="none" w:sz="0" w:space="0" w:color="auto"/>
        <w:bottom w:val="none" w:sz="0" w:space="0" w:color="auto"/>
        <w:right w:val="none" w:sz="0" w:space="0" w:color="auto"/>
      </w:divBdr>
    </w:div>
    <w:div w:id="1803687564">
      <w:bodyDiv w:val="1"/>
      <w:marLeft w:val="0"/>
      <w:marRight w:val="0"/>
      <w:marTop w:val="0"/>
      <w:marBottom w:val="0"/>
      <w:divBdr>
        <w:top w:val="none" w:sz="0" w:space="0" w:color="auto"/>
        <w:left w:val="none" w:sz="0" w:space="0" w:color="auto"/>
        <w:bottom w:val="none" w:sz="0" w:space="0" w:color="auto"/>
        <w:right w:val="none" w:sz="0" w:space="0" w:color="auto"/>
      </w:divBdr>
    </w:div>
    <w:div w:id="1868133130">
      <w:bodyDiv w:val="1"/>
      <w:marLeft w:val="0"/>
      <w:marRight w:val="0"/>
      <w:marTop w:val="0"/>
      <w:marBottom w:val="0"/>
      <w:divBdr>
        <w:top w:val="none" w:sz="0" w:space="0" w:color="auto"/>
        <w:left w:val="none" w:sz="0" w:space="0" w:color="auto"/>
        <w:bottom w:val="none" w:sz="0" w:space="0" w:color="auto"/>
        <w:right w:val="none" w:sz="0" w:space="0" w:color="auto"/>
      </w:divBdr>
    </w:div>
    <w:div w:id="2033411431">
      <w:bodyDiv w:val="1"/>
      <w:marLeft w:val="0"/>
      <w:marRight w:val="0"/>
      <w:marTop w:val="0"/>
      <w:marBottom w:val="0"/>
      <w:divBdr>
        <w:top w:val="none" w:sz="0" w:space="0" w:color="auto"/>
        <w:left w:val="none" w:sz="0" w:space="0" w:color="auto"/>
        <w:bottom w:val="none" w:sz="0" w:space="0" w:color="auto"/>
        <w:right w:val="none" w:sz="0" w:space="0" w:color="auto"/>
      </w:divBdr>
    </w:div>
    <w:div w:id="2056739035">
      <w:bodyDiv w:val="1"/>
      <w:marLeft w:val="0"/>
      <w:marRight w:val="0"/>
      <w:marTop w:val="0"/>
      <w:marBottom w:val="0"/>
      <w:divBdr>
        <w:top w:val="none" w:sz="0" w:space="0" w:color="auto"/>
        <w:left w:val="none" w:sz="0" w:space="0" w:color="auto"/>
        <w:bottom w:val="none" w:sz="0" w:space="0" w:color="auto"/>
        <w:right w:val="none" w:sz="0" w:space="0" w:color="auto"/>
      </w:divBdr>
    </w:div>
    <w:div w:id="2080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kielanowk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skielano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6F0C-1649-4D20-91DE-4E8882C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10762</Words>
  <Characters>64577</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Pękala</dc:creator>
  <cp:lastModifiedBy>Monika Kotula</cp:lastModifiedBy>
  <cp:revision>5</cp:revision>
  <cp:lastPrinted>2021-05-14T11:23:00Z</cp:lastPrinted>
  <dcterms:created xsi:type="dcterms:W3CDTF">2021-12-09T06:18:00Z</dcterms:created>
  <dcterms:modified xsi:type="dcterms:W3CDTF">2021-12-09T12:00:00Z</dcterms:modified>
</cp:coreProperties>
</file>