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275" w:rsidRPr="007A7275" w:rsidRDefault="007A7275" w:rsidP="007A7275">
      <w:pPr>
        <w:spacing w:after="0" w:line="360" w:lineRule="auto"/>
        <w:jc w:val="center"/>
        <w:rPr>
          <w:rFonts w:ascii="Times New Roman" w:eastAsia="Times New Roman" w:hAnsi="Times New Roman" w:cs="Times New Roman"/>
          <w:b/>
          <w:sz w:val="36"/>
          <w:szCs w:val="24"/>
          <w:u w:val="single"/>
          <w:lang w:eastAsia="pl-PL"/>
        </w:rPr>
      </w:pPr>
      <w:r w:rsidRPr="007A7275">
        <w:rPr>
          <w:rFonts w:ascii="Times New Roman" w:eastAsia="Times New Roman" w:hAnsi="Times New Roman" w:cs="Times New Roman"/>
          <w:b/>
          <w:sz w:val="36"/>
          <w:szCs w:val="24"/>
          <w:u w:val="single"/>
          <w:lang w:eastAsia="pl-PL"/>
        </w:rPr>
        <w:t xml:space="preserve">SPECYFIKACJA </w:t>
      </w:r>
    </w:p>
    <w:p w:rsidR="007A7275" w:rsidRPr="007A7275" w:rsidRDefault="007A7275" w:rsidP="007A7275">
      <w:pPr>
        <w:spacing w:after="0" w:line="360" w:lineRule="auto"/>
        <w:jc w:val="center"/>
        <w:rPr>
          <w:rFonts w:ascii="Times New Roman" w:eastAsia="Times New Roman" w:hAnsi="Times New Roman" w:cs="Times New Roman"/>
          <w:b/>
          <w:bCs/>
          <w:sz w:val="28"/>
          <w:szCs w:val="24"/>
          <w:u w:val="single"/>
          <w:lang w:eastAsia="pl-PL"/>
        </w:rPr>
      </w:pPr>
      <w:r w:rsidRPr="007A7275">
        <w:rPr>
          <w:rFonts w:ascii="Times New Roman" w:eastAsia="Times New Roman" w:hAnsi="Times New Roman" w:cs="Times New Roman"/>
          <w:b/>
          <w:sz w:val="36"/>
          <w:szCs w:val="24"/>
          <w:u w:val="single"/>
          <w:lang w:eastAsia="pl-PL"/>
        </w:rPr>
        <w:t>WARUNKÓW ZAMÓWIENIA</w:t>
      </w:r>
    </w:p>
    <w:p w:rsidR="007A7275" w:rsidRPr="007A7275" w:rsidRDefault="007A7275" w:rsidP="007A7275">
      <w:pPr>
        <w:spacing w:after="0" w:line="360" w:lineRule="auto"/>
        <w:jc w:val="center"/>
        <w:rPr>
          <w:rFonts w:ascii="Times New Roman" w:eastAsia="Times New Roman" w:hAnsi="Times New Roman" w:cs="Times New Roman"/>
          <w:b/>
          <w:bCs/>
          <w:sz w:val="24"/>
          <w:szCs w:val="24"/>
          <w:lang w:eastAsia="pl-PL"/>
        </w:rPr>
      </w:pPr>
    </w:p>
    <w:p w:rsidR="007A7275" w:rsidRPr="007A7275" w:rsidRDefault="007A7275" w:rsidP="007A7275">
      <w:pPr>
        <w:spacing w:after="0" w:line="360" w:lineRule="auto"/>
        <w:jc w:val="center"/>
        <w:rPr>
          <w:rFonts w:ascii="Times New Roman" w:eastAsia="Times New Roman" w:hAnsi="Times New Roman" w:cs="Times New Roman"/>
          <w:b/>
          <w:bCs/>
          <w:sz w:val="24"/>
          <w:szCs w:val="24"/>
          <w:lang w:eastAsia="pl-PL"/>
        </w:rPr>
      </w:pPr>
      <w:r w:rsidRPr="007A7275">
        <w:rPr>
          <w:rFonts w:ascii="Times New Roman" w:eastAsia="Times New Roman" w:hAnsi="Times New Roman" w:cs="Times New Roman"/>
          <w:b/>
          <w:bCs/>
          <w:sz w:val="24"/>
          <w:szCs w:val="24"/>
          <w:lang w:eastAsia="pl-PL"/>
        </w:rPr>
        <w:t xml:space="preserve">do postępowania o udzielenie zamówienia: </w:t>
      </w:r>
    </w:p>
    <w:p w:rsidR="007A7275" w:rsidRPr="007A7275" w:rsidRDefault="007A7275" w:rsidP="007A7275">
      <w:pPr>
        <w:spacing w:after="0" w:line="360" w:lineRule="auto"/>
        <w:jc w:val="center"/>
        <w:rPr>
          <w:rFonts w:ascii="Times New Roman" w:eastAsia="Times New Roman" w:hAnsi="Times New Roman" w:cs="Times New Roman"/>
          <w:b/>
          <w:bCs/>
          <w:sz w:val="24"/>
          <w:szCs w:val="24"/>
          <w:lang w:eastAsia="pl-PL"/>
        </w:rPr>
      </w:pPr>
    </w:p>
    <w:p w:rsidR="007A7275" w:rsidRPr="007A7275" w:rsidRDefault="007A7275" w:rsidP="007A7275">
      <w:pPr>
        <w:spacing w:after="0" w:line="360" w:lineRule="auto"/>
        <w:jc w:val="center"/>
        <w:rPr>
          <w:rFonts w:ascii="Times New Roman" w:eastAsia="Times New Roman" w:hAnsi="Times New Roman" w:cs="Times New Roman"/>
          <w:b/>
          <w:bCs/>
          <w:sz w:val="24"/>
          <w:szCs w:val="24"/>
          <w:lang w:eastAsia="pl-PL"/>
        </w:rPr>
      </w:pPr>
    </w:p>
    <w:p w:rsidR="007A7275" w:rsidRPr="007A7275" w:rsidRDefault="007A7275" w:rsidP="007A7275">
      <w:pPr>
        <w:spacing w:after="0" w:line="360" w:lineRule="auto"/>
        <w:rPr>
          <w:rFonts w:ascii="Times New Roman" w:eastAsia="Times New Roman" w:hAnsi="Times New Roman" w:cs="Times New Roman"/>
          <w:b/>
          <w:bCs/>
          <w:sz w:val="24"/>
          <w:szCs w:val="24"/>
          <w:lang w:eastAsia="pl-PL"/>
        </w:rPr>
      </w:pPr>
    </w:p>
    <w:p w:rsidR="007A7275" w:rsidRPr="007A7275" w:rsidRDefault="007A7275" w:rsidP="007A7275">
      <w:pPr>
        <w:spacing w:before="480" w:after="600" w:line="240" w:lineRule="auto"/>
        <w:jc w:val="center"/>
        <w:rPr>
          <w:rFonts w:ascii="Times New Roman" w:eastAsia="Times New Roman" w:hAnsi="Times New Roman" w:cs="Times New Roman"/>
          <w:b/>
          <w:sz w:val="28"/>
          <w:szCs w:val="24"/>
          <w:u w:val="single"/>
          <w:lang w:eastAsia="pl-PL"/>
        </w:rPr>
      </w:pPr>
      <w:r w:rsidRPr="007A7275">
        <w:rPr>
          <w:rFonts w:ascii="Times New Roman" w:eastAsia="Times New Roman" w:hAnsi="Times New Roman" w:cs="Times New Roman"/>
          <w:b/>
          <w:sz w:val="28"/>
          <w:szCs w:val="24"/>
          <w:u w:val="single"/>
          <w:lang w:eastAsia="pl-PL"/>
        </w:rPr>
        <w:t xml:space="preserve">ŚWIADCZENIE W ROKU 2023 </w:t>
      </w:r>
      <w:r w:rsidRPr="007A7275">
        <w:rPr>
          <w:rFonts w:ascii="Times New Roman" w:eastAsia="Times New Roman" w:hAnsi="Times New Roman" w:cs="Times New Roman"/>
          <w:b/>
          <w:sz w:val="28"/>
          <w:szCs w:val="24"/>
          <w:u w:val="single"/>
          <w:lang w:eastAsia="pl-PL"/>
        </w:rPr>
        <w:br/>
        <w:t>USŁUG CATERINGU – PRZYGOTOWANIE I DOSTAWA WYŻYWIENIA DLA DZIECI W WIEKU 3-6 LAT ORAZ DZIECI W WIEKU 7-14 LAT</w:t>
      </w:r>
    </w:p>
    <w:p w:rsidR="007A7275" w:rsidRPr="007A7275" w:rsidRDefault="007A7275" w:rsidP="007A7275">
      <w:pPr>
        <w:spacing w:after="0" w:line="360" w:lineRule="auto"/>
        <w:jc w:val="both"/>
        <w:rPr>
          <w:rFonts w:ascii="Times New Roman" w:eastAsia="Times New Roman" w:hAnsi="Times New Roman" w:cs="Times New Roman"/>
          <w:sz w:val="24"/>
          <w:szCs w:val="24"/>
          <w:lang w:eastAsia="pl-PL"/>
        </w:rPr>
      </w:pPr>
    </w:p>
    <w:p w:rsidR="007A7275" w:rsidRPr="007A7275" w:rsidRDefault="007A7275" w:rsidP="007A7275">
      <w:pPr>
        <w:spacing w:after="0" w:line="360" w:lineRule="auto"/>
        <w:jc w:val="both"/>
        <w:rPr>
          <w:rFonts w:ascii="Times New Roman" w:eastAsia="Times New Roman" w:hAnsi="Times New Roman" w:cs="Times New Roman"/>
          <w:sz w:val="24"/>
          <w:szCs w:val="24"/>
          <w:lang w:eastAsia="pl-PL"/>
        </w:rPr>
      </w:pPr>
    </w:p>
    <w:p w:rsidR="007A7275" w:rsidRPr="007A7275" w:rsidRDefault="007A7275" w:rsidP="007A7275">
      <w:pPr>
        <w:spacing w:after="0" w:line="360" w:lineRule="auto"/>
        <w:jc w:val="both"/>
        <w:rPr>
          <w:rFonts w:ascii="Times New Roman" w:eastAsia="Times New Roman" w:hAnsi="Times New Roman" w:cs="Times New Roman"/>
          <w:sz w:val="24"/>
          <w:szCs w:val="24"/>
          <w:lang w:eastAsia="pl-PL"/>
        </w:rPr>
      </w:pPr>
    </w:p>
    <w:p w:rsidR="007A7275" w:rsidRPr="007A7275" w:rsidRDefault="007A7275" w:rsidP="007A7275">
      <w:p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Postępowanie prowadzone zgodnie z ustawą Prawo zamówień publicznych z dnia 11.09.2019 r.  (tekst jednolity Dz. U. z 2022r. poz. 1710 z późniejszymi zmianami). Wartość szacunkowa zamówienia jest niższa od progów unijnych określonych na podstawie art. 3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7A7275">
      <w:pPr>
        <w:spacing w:after="0" w:line="360" w:lineRule="auto"/>
        <w:jc w:val="center"/>
        <w:rPr>
          <w:rFonts w:ascii="Times New Roman" w:eastAsia="Times New Roman" w:hAnsi="Times New Roman" w:cs="Times New Roman"/>
          <w:sz w:val="24"/>
          <w:szCs w:val="24"/>
          <w:lang w:eastAsia="pl-PL"/>
        </w:rPr>
      </w:pPr>
    </w:p>
    <w:p w:rsidR="007A7275" w:rsidRPr="007A7275" w:rsidRDefault="007A7275" w:rsidP="007A7275">
      <w:pPr>
        <w:spacing w:after="0" w:line="360" w:lineRule="auto"/>
        <w:jc w:val="both"/>
        <w:rPr>
          <w:rFonts w:ascii="Times New Roman" w:eastAsia="Times New Roman" w:hAnsi="Times New Roman" w:cs="Times New Roman"/>
          <w:b/>
          <w:sz w:val="28"/>
          <w:szCs w:val="24"/>
          <w:lang w:eastAsia="pl-PL"/>
        </w:rPr>
      </w:pPr>
    </w:p>
    <w:p w:rsidR="007A7275" w:rsidRPr="007A7275" w:rsidRDefault="007A7275" w:rsidP="007A7275">
      <w:pPr>
        <w:spacing w:after="0" w:line="360" w:lineRule="auto"/>
        <w:jc w:val="center"/>
        <w:rPr>
          <w:rFonts w:ascii="Times New Roman" w:eastAsia="Times New Roman" w:hAnsi="Times New Roman" w:cs="Times New Roman"/>
          <w:b/>
          <w:spacing w:val="70"/>
          <w:sz w:val="24"/>
          <w:szCs w:val="24"/>
          <w:lang w:eastAsia="pl-PL"/>
        </w:rPr>
      </w:pPr>
      <w:r w:rsidRPr="007A7275">
        <w:rPr>
          <w:rFonts w:ascii="Times New Roman" w:eastAsia="Times New Roman" w:hAnsi="Times New Roman" w:cs="Times New Roman"/>
          <w:b/>
          <w:spacing w:val="70"/>
          <w:sz w:val="24"/>
          <w:szCs w:val="24"/>
          <w:lang w:eastAsia="pl-PL"/>
        </w:rPr>
        <w:t>ZAMAWIAJĄCY</w:t>
      </w:r>
    </w:p>
    <w:p w:rsidR="007A7275" w:rsidRPr="007A7275" w:rsidRDefault="007A7275" w:rsidP="007A7275">
      <w:pPr>
        <w:spacing w:after="0" w:line="360" w:lineRule="auto"/>
        <w:jc w:val="center"/>
        <w:rPr>
          <w:rFonts w:ascii="Times New Roman" w:eastAsia="Times New Roman" w:hAnsi="Times New Roman" w:cs="Times New Roman"/>
          <w:sz w:val="24"/>
          <w:szCs w:val="24"/>
          <w:u w:val="single"/>
          <w:lang w:eastAsia="pl-PL"/>
        </w:rPr>
      </w:pPr>
      <w:r w:rsidRPr="007A7275">
        <w:rPr>
          <w:rFonts w:ascii="Times New Roman" w:eastAsia="Times New Roman" w:hAnsi="Times New Roman" w:cs="Times New Roman"/>
          <w:sz w:val="24"/>
          <w:szCs w:val="24"/>
          <w:u w:val="single"/>
          <w:lang w:eastAsia="pl-PL"/>
        </w:rPr>
        <w:t xml:space="preserve">Zespół Szkół w Kielanówce </w:t>
      </w:r>
    </w:p>
    <w:p w:rsidR="007A7275" w:rsidRPr="007A7275" w:rsidRDefault="007A7275" w:rsidP="007A7275">
      <w:pPr>
        <w:spacing w:after="0" w:line="360" w:lineRule="auto"/>
        <w:jc w:val="center"/>
        <w:rPr>
          <w:rFonts w:ascii="Times New Roman" w:eastAsia="Times New Roman" w:hAnsi="Times New Roman" w:cs="Times New Roman"/>
          <w:sz w:val="24"/>
          <w:szCs w:val="24"/>
          <w:u w:val="single"/>
          <w:lang w:eastAsia="pl-PL"/>
        </w:rPr>
      </w:pPr>
      <w:r w:rsidRPr="007A7275">
        <w:rPr>
          <w:rFonts w:ascii="Times New Roman" w:eastAsia="Times New Roman" w:hAnsi="Times New Roman" w:cs="Times New Roman"/>
          <w:sz w:val="24"/>
          <w:szCs w:val="24"/>
          <w:u w:val="single"/>
          <w:lang w:eastAsia="pl-PL"/>
        </w:rPr>
        <w:t>Kielanówka 111</w:t>
      </w:r>
    </w:p>
    <w:p w:rsidR="007A7275" w:rsidRPr="007A7275" w:rsidRDefault="007A7275" w:rsidP="007A7275">
      <w:pPr>
        <w:spacing w:after="0" w:line="360" w:lineRule="auto"/>
        <w:jc w:val="center"/>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35-106 Rzeszów</w:t>
      </w:r>
    </w:p>
    <w:p w:rsidR="007A7275" w:rsidRPr="007A7275" w:rsidRDefault="007A7275" w:rsidP="007A7275">
      <w:pPr>
        <w:spacing w:after="0" w:line="276" w:lineRule="auto"/>
        <w:jc w:val="center"/>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sz w:val="24"/>
          <w:szCs w:val="24"/>
          <w:lang w:eastAsia="pl-PL"/>
        </w:rPr>
      </w:pPr>
    </w:p>
    <w:p w:rsidR="007A7275" w:rsidRPr="007A7275" w:rsidRDefault="007A7275" w:rsidP="007A7275">
      <w:pPr>
        <w:spacing w:after="0" w:line="360" w:lineRule="auto"/>
        <w:rPr>
          <w:rFonts w:ascii="Times New Roman" w:eastAsia="Times New Roman" w:hAnsi="Times New Roman" w:cs="Times New Roman"/>
          <w:i/>
          <w:sz w:val="24"/>
          <w:szCs w:val="24"/>
          <w:lang w:eastAsia="pl-PL"/>
        </w:rPr>
      </w:pPr>
      <w:r w:rsidRPr="007A7275">
        <w:rPr>
          <w:rFonts w:ascii="Times New Roman" w:eastAsia="Times New Roman" w:hAnsi="Times New Roman" w:cs="Times New Roman"/>
          <w:i/>
          <w:sz w:val="24"/>
          <w:szCs w:val="24"/>
          <w:lang w:eastAsia="pl-PL"/>
        </w:rPr>
        <w:t xml:space="preserve">Boguchwała, grudzień  2022 r. </w:t>
      </w:r>
    </w:p>
    <w:p w:rsidR="007A7275" w:rsidRPr="007A7275" w:rsidRDefault="007A7275" w:rsidP="007A7275">
      <w:pPr>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br w:type="page"/>
      </w:r>
    </w:p>
    <w:p w:rsidR="007A7275" w:rsidRPr="007A7275" w:rsidRDefault="007A7275" w:rsidP="007A7275">
      <w:pPr>
        <w:shd w:val="clear" w:color="auto" w:fill="F2F2F2" w:themeFill="background1" w:themeFillShade="F2"/>
        <w:rPr>
          <w:rFonts w:ascii="Times New Roman" w:eastAsia="Times New Roman" w:hAnsi="Times New Roman" w:cs="Times New Roman"/>
          <w:sz w:val="28"/>
          <w:szCs w:val="24"/>
          <w:u w:val="single"/>
          <w:lang w:eastAsia="pl-PL"/>
        </w:rPr>
      </w:pPr>
      <w:r w:rsidRPr="007A7275">
        <w:rPr>
          <w:rFonts w:ascii="Times New Roman" w:eastAsia="Times New Roman" w:hAnsi="Times New Roman" w:cs="Times New Roman"/>
          <w:b/>
          <w:sz w:val="32"/>
          <w:szCs w:val="24"/>
          <w:u w:val="single"/>
          <w:lang w:eastAsia="pl-PL"/>
        </w:rPr>
        <w:lastRenderedPageBreak/>
        <w:t>SPIS TREŚCI:</w:t>
      </w:r>
    </w:p>
    <w:sdt>
      <w:sdtPr>
        <w:rPr>
          <w:rFonts w:ascii="Times New Roman" w:eastAsia="Times New Roman" w:hAnsi="Times New Roman" w:cs="Times New Roman"/>
          <w:sz w:val="24"/>
          <w:szCs w:val="24"/>
          <w:lang w:eastAsia="pl-PL"/>
        </w:rPr>
        <w:id w:val="-206577116"/>
        <w:docPartObj>
          <w:docPartGallery w:val="Table of Contents"/>
          <w:docPartUnique/>
        </w:docPartObj>
      </w:sdtPr>
      <w:sdtEndPr>
        <w:rPr>
          <w:b/>
          <w:bCs/>
        </w:rPr>
      </w:sdtEndPr>
      <w:sdtContent>
        <w:p w:rsidR="007A7275" w:rsidRPr="004A0C73" w:rsidRDefault="007A7275" w:rsidP="007A7275">
          <w:pPr>
            <w:keepNext/>
            <w:keepLines/>
            <w:spacing w:before="240" w:after="0"/>
            <w:rPr>
              <w:rFonts w:asciiTheme="majorHAnsi" w:eastAsiaTheme="majorEastAsia" w:hAnsiTheme="majorHAnsi" w:cstheme="majorBidi"/>
              <w:sz w:val="32"/>
              <w:szCs w:val="32"/>
              <w:lang w:eastAsia="pl-PL"/>
            </w:rPr>
          </w:pPr>
        </w:p>
        <w:p w:rsidR="00D9719D" w:rsidRDefault="007A7275">
          <w:pPr>
            <w:pStyle w:val="Spistreci1"/>
            <w:rPr>
              <w:rFonts w:asciiTheme="minorHAnsi" w:eastAsiaTheme="minorEastAsia" w:hAnsiTheme="minorHAnsi" w:cstheme="minorBidi"/>
              <w:noProof/>
              <w:sz w:val="22"/>
              <w:szCs w:val="22"/>
            </w:rPr>
          </w:pPr>
          <w:r w:rsidRPr="007A7275">
            <w:rPr>
              <w:bCs/>
            </w:rPr>
            <w:fldChar w:fldCharType="begin"/>
          </w:r>
          <w:r w:rsidRPr="007A7275">
            <w:rPr>
              <w:bCs/>
            </w:rPr>
            <w:instrText xml:space="preserve"> TOC \o "1-3" \h \z \u </w:instrText>
          </w:r>
          <w:r w:rsidRPr="007A7275">
            <w:rPr>
              <w:bCs/>
            </w:rPr>
            <w:fldChar w:fldCharType="separate"/>
          </w:r>
          <w:hyperlink w:anchor="_Toc121482800" w:history="1">
            <w:r w:rsidR="00D9719D" w:rsidRPr="004A149A">
              <w:rPr>
                <w:rStyle w:val="Hipercze"/>
                <w:rFonts w:eastAsiaTheme="majorEastAsia"/>
                <w:b/>
                <w:noProof/>
              </w:rPr>
              <w:t>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NAZWA I ADRES ZAMAWIAJĄCEGO</w:t>
            </w:r>
            <w:r w:rsidR="00D9719D">
              <w:rPr>
                <w:noProof/>
                <w:webHidden/>
              </w:rPr>
              <w:tab/>
            </w:r>
            <w:r w:rsidR="00D9719D">
              <w:rPr>
                <w:noProof/>
                <w:webHidden/>
              </w:rPr>
              <w:fldChar w:fldCharType="begin"/>
            </w:r>
            <w:r w:rsidR="00D9719D">
              <w:rPr>
                <w:noProof/>
                <w:webHidden/>
              </w:rPr>
              <w:instrText xml:space="preserve"> PAGEREF _Toc121482800 \h </w:instrText>
            </w:r>
            <w:r w:rsidR="00D9719D">
              <w:rPr>
                <w:noProof/>
                <w:webHidden/>
              </w:rPr>
            </w:r>
            <w:r w:rsidR="00D9719D">
              <w:rPr>
                <w:noProof/>
                <w:webHidden/>
              </w:rPr>
              <w:fldChar w:fldCharType="separate"/>
            </w:r>
            <w:r w:rsidR="00D9719D">
              <w:rPr>
                <w:noProof/>
                <w:webHidden/>
              </w:rPr>
              <w:t>5</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1" w:history="1">
            <w:r w:rsidR="00D9719D" w:rsidRPr="004A149A">
              <w:rPr>
                <w:rStyle w:val="Hipercze"/>
                <w:rFonts w:eastAsiaTheme="majorEastAsia"/>
                <w:b/>
                <w:noProof/>
              </w:rPr>
              <w:t>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ADRES STRONY INTERNETOWEJ, NA KTÓREJ UDOSTĘPNIANE BĘDĄ ZMIANY I WYJAŚNIENIA TREŚCI SWZ ORAZ INNE DOKUMENTY ZAMÓWIENIA BEZPOŚREDNIO ZWIĄZANE Z POSTĘPOWANIEM O UDZIELENIE ZAMÓWIENIA</w:t>
            </w:r>
            <w:r w:rsidR="00D9719D">
              <w:rPr>
                <w:noProof/>
                <w:webHidden/>
              </w:rPr>
              <w:tab/>
            </w:r>
            <w:r w:rsidR="00D9719D">
              <w:rPr>
                <w:noProof/>
                <w:webHidden/>
              </w:rPr>
              <w:fldChar w:fldCharType="begin"/>
            </w:r>
            <w:r w:rsidR="00D9719D">
              <w:rPr>
                <w:noProof/>
                <w:webHidden/>
              </w:rPr>
              <w:instrText xml:space="preserve"> PAGEREF _Toc121482801 \h </w:instrText>
            </w:r>
            <w:r w:rsidR="00D9719D">
              <w:rPr>
                <w:noProof/>
                <w:webHidden/>
              </w:rPr>
            </w:r>
            <w:r w:rsidR="00D9719D">
              <w:rPr>
                <w:noProof/>
                <w:webHidden/>
              </w:rPr>
              <w:fldChar w:fldCharType="separate"/>
            </w:r>
            <w:r w:rsidR="00D9719D">
              <w:rPr>
                <w:noProof/>
                <w:webHidden/>
              </w:rPr>
              <w:t>5</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2" w:history="1">
            <w:r w:rsidR="00D9719D" w:rsidRPr="004A149A">
              <w:rPr>
                <w:rStyle w:val="Hipercze"/>
                <w:rFonts w:eastAsiaTheme="majorEastAsia"/>
                <w:b/>
                <w:noProof/>
              </w:rPr>
              <w:t>III.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TRYB UDZIELENIA ZAMÓWIENIA</w:t>
            </w:r>
            <w:r w:rsidR="00D9719D">
              <w:rPr>
                <w:noProof/>
                <w:webHidden/>
              </w:rPr>
              <w:tab/>
            </w:r>
            <w:r w:rsidR="00D9719D">
              <w:rPr>
                <w:noProof/>
                <w:webHidden/>
              </w:rPr>
              <w:fldChar w:fldCharType="begin"/>
            </w:r>
            <w:r w:rsidR="00D9719D">
              <w:rPr>
                <w:noProof/>
                <w:webHidden/>
              </w:rPr>
              <w:instrText xml:space="preserve"> PAGEREF _Toc121482802 \h </w:instrText>
            </w:r>
            <w:r w:rsidR="00D9719D">
              <w:rPr>
                <w:noProof/>
                <w:webHidden/>
              </w:rPr>
            </w:r>
            <w:r w:rsidR="00D9719D">
              <w:rPr>
                <w:noProof/>
                <w:webHidden/>
              </w:rPr>
              <w:fldChar w:fldCharType="separate"/>
            </w:r>
            <w:r w:rsidR="00D9719D">
              <w:rPr>
                <w:noProof/>
                <w:webHidden/>
              </w:rPr>
              <w:t>5</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3" w:history="1">
            <w:r w:rsidR="00D9719D" w:rsidRPr="004A149A">
              <w:rPr>
                <w:rStyle w:val="Hipercze"/>
                <w:rFonts w:eastAsiaTheme="majorEastAsia"/>
                <w:b/>
                <w:noProof/>
              </w:rPr>
              <w:t>IV.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OPIS PRZEDMIOTU ZAMÓWIENIA</w:t>
            </w:r>
            <w:r w:rsidR="00D9719D">
              <w:rPr>
                <w:noProof/>
                <w:webHidden/>
              </w:rPr>
              <w:tab/>
            </w:r>
            <w:r w:rsidR="00D9719D">
              <w:rPr>
                <w:noProof/>
                <w:webHidden/>
              </w:rPr>
              <w:fldChar w:fldCharType="begin"/>
            </w:r>
            <w:r w:rsidR="00D9719D">
              <w:rPr>
                <w:noProof/>
                <w:webHidden/>
              </w:rPr>
              <w:instrText xml:space="preserve"> PAGEREF _Toc121482803 \h </w:instrText>
            </w:r>
            <w:r w:rsidR="00D9719D">
              <w:rPr>
                <w:noProof/>
                <w:webHidden/>
              </w:rPr>
            </w:r>
            <w:r w:rsidR="00D9719D">
              <w:rPr>
                <w:noProof/>
                <w:webHidden/>
              </w:rPr>
              <w:fldChar w:fldCharType="separate"/>
            </w:r>
            <w:r w:rsidR="00D9719D">
              <w:rPr>
                <w:noProof/>
                <w:webHidden/>
              </w:rPr>
              <w:t>7</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4" w:history="1">
            <w:r w:rsidR="00D9719D" w:rsidRPr="004A149A">
              <w:rPr>
                <w:rStyle w:val="Hipercze"/>
                <w:rFonts w:eastAsiaTheme="majorEastAsia"/>
                <w:b/>
                <w:noProof/>
              </w:rPr>
              <w:t>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TERMIN REALIZACJI ZAMÓWIENIA</w:t>
            </w:r>
            <w:r w:rsidR="00D9719D">
              <w:rPr>
                <w:noProof/>
                <w:webHidden/>
              </w:rPr>
              <w:tab/>
            </w:r>
            <w:r w:rsidR="00D9719D">
              <w:rPr>
                <w:noProof/>
                <w:webHidden/>
              </w:rPr>
              <w:fldChar w:fldCharType="begin"/>
            </w:r>
            <w:r w:rsidR="00D9719D">
              <w:rPr>
                <w:noProof/>
                <w:webHidden/>
              </w:rPr>
              <w:instrText xml:space="preserve"> PAGEREF _Toc121482804 \h </w:instrText>
            </w:r>
            <w:r w:rsidR="00D9719D">
              <w:rPr>
                <w:noProof/>
                <w:webHidden/>
              </w:rPr>
            </w:r>
            <w:r w:rsidR="00D9719D">
              <w:rPr>
                <w:noProof/>
                <w:webHidden/>
              </w:rPr>
              <w:fldChar w:fldCharType="separate"/>
            </w:r>
            <w:r w:rsidR="00D9719D">
              <w:rPr>
                <w:noProof/>
                <w:webHidden/>
              </w:rPr>
              <w:t>14</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5" w:history="1">
            <w:r w:rsidR="00D9719D" w:rsidRPr="004A149A">
              <w:rPr>
                <w:rStyle w:val="Hipercze"/>
                <w:rFonts w:eastAsiaTheme="majorEastAsia"/>
                <w:b/>
                <w:noProof/>
              </w:rPr>
              <w:t>VI.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OPIS WARUNKÓW UDZIAŁU W POSTĘPOWANIU</w:t>
            </w:r>
            <w:r w:rsidR="00D9719D">
              <w:rPr>
                <w:noProof/>
                <w:webHidden/>
              </w:rPr>
              <w:tab/>
            </w:r>
            <w:r w:rsidR="00D9719D">
              <w:rPr>
                <w:noProof/>
                <w:webHidden/>
              </w:rPr>
              <w:fldChar w:fldCharType="begin"/>
            </w:r>
            <w:r w:rsidR="00D9719D">
              <w:rPr>
                <w:noProof/>
                <w:webHidden/>
              </w:rPr>
              <w:instrText xml:space="preserve"> PAGEREF _Toc121482805 \h </w:instrText>
            </w:r>
            <w:r w:rsidR="00D9719D">
              <w:rPr>
                <w:noProof/>
                <w:webHidden/>
              </w:rPr>
            </w:r>
            <w:r w:rsidR="00D9719D">
              <w:rPr>
                <w:noProof/>
                <w:webHidden/>
              </w:rPr>
              <w:fldChar w:fldCharType="separate"/>
            </w:r>
            <w:r w:rsidR="00D9719D">
              <w:rPr>
                <w:noProof/>
                <w:webHidden/>
              </w:rPr>
              <w:t>15</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6" w:history="1">
            <w:r w:rsidR="00D9719D" w:rsidRPr="004A149A">
              <w:rPr>
                <w:rStyle w:val="Hipercze"/>
                <w:rFonts w:eastAsiaTheme="majorEastAsia"/>
                <w:b/>
                <w:noProof/>
              </w:rPr>
              <w:t>VII.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PODSTAWY WYKLUCZENIA Z POSTĘPOWANIA</w:t>
            </w:r>
            <w:r w:rsidR="00D9719D">
              <w:rPr>
                <w:noProof/>
                <w:webHidden/>
              </w:rPr>
              <w:tab/>
            </w:r>
            <w:r w:rsidR="00D9719D">
              <w:rPr>
                <w:noProof/>
                <w:webHidden/>
              </w:rPr>
              <w:fldChar w:fldCharType="begin"/>
            </w:r>
            <w:r w:rsidR="00D9719D">
              <w:rPr>
                <w:noProof/>
                <w:webHidden/>
              </w:rPr>
              <w:instrText xml:space="preserve"> PAGEREF _Toc121482806 \h </w:instrText>
            </w:r>
            <w:r w:rsidR="00D9719D">
              <w:rPr>
                <w:noProof/>
                <w:webHidden/>
              </w:rPr>
            </w:r>
            <w:r w:rsidR="00D9719D">
              <w:rPr>
                <w:noProof/>
                <w:webHidden/>
              </w:rPr>
              <w:fldChar w:fldCharType="separate"/>
            </w:r>
            <w:r w:rsidR="00D9719D">
              <w:rPr>
                <w:noProof/>
                <w:webHidden/>
              </w:rPr>
              <w:t>16</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7" w:history="1">
            <w:r w:rsidR="00D9719D" w:rsidRPr="004A149A">
              <w:rPr>
                <w:rStyle w:val="Hipercze"/>
                <w:rFonts w:eastAsiaTheme="majorEastAsia"/>
                <w:b/>
                <w:noProof/>
              </w:rPr>
              <w:t>VIII.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INFORMACJA O PODMIOTOWYCH ŚRODKACH DOWODOWYCH ŻĄDANYCH W CELU POTWIERDZENIA SPEŁNIANIA WARUNKÓW UDZIAŁU W POSTĘPOWANIU I BRAKU PODSTAW DO WYKLUCZENIA</w:t>
            </w:r>
            <w:r w:rsidR="00D9719D">
              <w:rPr>
                <w:noProof/>
                <w:webHidden/>
              </w:rPr>
              <w:tab/>
            </w:r>
            <w:r w:rsidR="00D9719D">
              <w:rPr>
                <w:noProof/>
                <w:webHidden/>
              </w:rPr>
              <w:fldChar w:fldCharType="begin"/>
            </w:r>
            <w:r w:rsidR="00D9719D">
              <w:rPr>
                <w:noProof/>
                <w:webHidden/>
              </w:rPr>
              <w:instrText xml:space="preserve"> PAGEREF _Toc121482807 \h </w:instrText>
            </w:r>
            <w:r w:rsidR="00D9719D">
              <w:rPr>
                <w:noProof/>
                <w:webHidden/>
              </w:rPr>
            </w:r>
            <w:r w:rsidR="00D9719D">
              <w:rPr>
                <w:noProof/>
                <w:webHidden/>
              </w:rPr>
              <w:fldChar w:fldCharType="separate"/>
            </w:r>
            <w:r w:rsidR="00D9719D">
              <w:rPr>
                <w:noProof/>
                <w:webHidden/>
              </w:rPr>
              <w:t>19</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8" w:history="1">
            <w:r w:rsidR="00D9719D" w:rsidRPr="004A149A">
              <w:rPr>
                <w:rStyle w:val="Hipercze"/>
                <w:rFonts w:eastAsiaTheme="majorEastAsia"/>
                <w:b/>
                <w:noProof/>
              </w:rPr>
              <w:t>IX.</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INFORMACJA DLA WYKONAWCÓW POLEGAJĄCYCH NA ZASOBACH INNYCH PODMIOTÓW</w:t>
            </w:r>
            <w:r w:rsidR="00D9719D">
              <w:rPr>
                <w:noProof/>
                <w:webHidden/>
              </w:rPr>
              <w:tab/>
            </w:r>
            <w:r w:rsidR="00D9719D">
              <w:rPr>
                <w:noProof/>
                <w:webHidden/>
              </w:rPr>
              <w:fldChar w:fldCharType="begin"/>
            </w:r>
            <w:r w:rsidR="00D9719D">
              <w:rPr>
                <w:noProof/>
                <w:webHidden/>
              </w:rPr>
              <w:instrText xml:space="preserve"> PAGEREF _Toc121482808 \h </w:instrText>
            </w:r>
            <w:r w:rsidR="00D9719D">
              <w:rPr>
                <w:noProof/>
                <w:webHidden/>
              </w:rPr>
            </w:r>
            <w:r w:rsidR="00D9719D">
              <w:rPr>
                <w:noProof/>
                <w:webHidden/>
              </w:rPr>
              <w:fldChar w:fldCharType="separate"/>
            </w:r>
            <w:r w:rsidR="00D9719D">
              <w:rPr>
                <w:noProof/>
                <w:webHidden/>
              </w:rPr>
              <w:t>21</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09" w:history="1">
            <w:r w:rsidR="00D9719D" w:rsidRPr="004A149A">
              <w:rPr>
                <w:rStyle w:val="Hipercze"/>
                <w:rFonts w:eastAsiaTheme="majorEastAsia"/>
                <w:b/>
                <w:noProof/>
              </w:rPr>
              <w:t>X.</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INFORMACJA DOTYCZĄCA PODWYKONAWCÓW</w:t>
            </w:r>
            <w:r w:rsidR="00D9719D">
              <w:rPr>
                <w:noProof/>
                <w:webHidden/>
              </w:rPr>
              <w:tab/>
            </w:r>
            <w:r w:rsidR="00D9719D">
              <w:rPr>
                <w:noProof/>
                <w:webHidden/>
              </w:rPr>
              <w:fldChar w:fldCharType="begin"/>
            </w:r>
            <w:r w:rsidR="00D9719D">
              <w:rPr>
                <w:noProof/>
                <w:webHidden/>
              </w:rPr>
              <w:instrText xml:space="preserve"> PAGEREF _Toc121482809 \h </w:instrText>
            </w:r>
            <w:r w:rsidR="00D9719D">
              <w:rPr>
                <w:noProof/>
                <w:webHidden/>
              </w:rPr>
            </w:r>
            <w:r w:rsidR="00D9719D">
              <w:rPr>
                <w:noProof/>
                <w:webHidden/>
              </w:rPr>
              <w:fldChar w:fldCharType="separate"/>
            </w:r>
            <w:r w:rsidR="00D9719D">
              <w:rPr>
                <w:noProof/>
                <w:webHidden/>
              </w:rPr>
              <w:t>21</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0" w:history="1">
            <w:r w:rsidR="00D9719D" w:rsidRPr="004A149A">
              <w:rPr>
                <w:rStyle w:val="Hipercze"/>
                <w:rFonts w:eastAsiaTheme="majorEastAsia"/>
                <w:b/>
                <w:noProof/>
              </w:rPr>
              <w:t>XI.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INFORMACJA DLA WYKONAWCÓW WSPÓLNIE UBIEGAJĄCYCH SIĘ O UDZIELENIE ZAMÓWIENIA</w:t>
            </w:r>
            <w:r w:rsidR="00D9719D">
              <w:rPr>
                <w:noProof/>
                <w:webHidden/>
              </w:rPr>
              <w:tab/>
            </w:r>
            <w:r w:rsidR="00D9719D">
              <w:rPr>
                <w:noProof/>
                <w:webHidden/>
              </w:rPr>
              <w:fldChar w:fldCharType="begin"/>
            </w:r>
            <w:r w:rsidR="00D9719D">
              <w:rPr>
                <w:noProof/>
                <w:webHidden/>
              </w:rPr>
              <w:instrText xml:space="preserve"> PAGEREF _Toc121482810 \h </w:instrText>
            </w:r>
            <w:r w:rsidR="00D9719D">
              <w:rPr>
                <w:noProof/>
                <w:webHidden/>
              </w:rPr>
            </w:r>
            <w:r w:rsidR="00D9719D">
              <w:rPr>
                <w:noProof/>
                <w:webHidden/>
              </w:rPr>
              <w:fldChar w:fldCharType="separate"/>
            </w:r>
            <w:r w:rsidR="00D9719D">
              <w:rPr>
                <w:noProof/>
                <w:webHidden/>
              </w:rPr>
              <w:t>22</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1" w:history="1">
            <w:r w:rsidR="00D9719D" w:rsidRPr="004A149A">
              <w:rPr>
                <w:rStyle w:val="Hipercze"/>
                <w:rFonts w:eastAsiaTheme="majorEastAsia"/>
                <w:b/>
                <w:noProof/>
              </w:rPr>
              <w:t>XII.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 xml:space="preserve">INFORMACJA </w:t>
            </w:r>
            <w:r w:rsidR="00D9719D" w:rsidRPr="004A149A">
              <w:rPr>
                <w:rStyle w:val="Hipercze"/>
                <w:rFonts w:eastAsiaTheme="majorEastAsia"/>
                <w:b/>
                <w:bCs/>
                <w:noProof/>
              </w:rPr>
              <w:t>O ŚRODKACH KOMUNIKACJI ELEKTRONICZNEJ PRZY UŻYCIU KTÓRYCH ZAMAWIAJĄCY BĘDZIE KOMUNIKOWAŁ SIĘ Z WYKONAWCAMI ORAZ INFORMACJE O WYMAGANIACH TECHNICZNYCH I ORGANIZACYJNYCH SPORZĄDZANIA, WYSYŁANIA I ODBIERANIA KORESPONDENCJI ELEKTRONICZNEJ</w:t>
            </w:r>
            <w:r w:rsidR="00D9719D">
              <w:rPr>
                <w:noProof/>
                <w:webHidden/>
              </w:rPr>
              <w:tab/>
            </w:r>
            <w:r w:rsidR="00D9719D">
              <w:rPr>
                <w:noProof/>
                <w:webHidden/>
              </w:rPr>
              <w:fldChar w:fldCharType="begin"/>
            </w:r>
            <w:r w:rsidR="00D9719D">
              <w:rPr>
                <w:noProof/>
                <w:webHidden/>
              </w:rPr>
              <w:instrText xml:space="preserve"> PAGEREF _Toc121482811 \h </w:instrText>
            </w:r>
            <w:r w:rsidR="00D9719D">
              <w:rPr>
                <w:noProof/>
                <w:webHidden/>
              </w:rPr>
            </w:r>
            <w:r w:rsidR="00D9719D">
              <w:rPr>
                <w:noProof/>
                <w:webHidden/>
              </w:rPr>
              <w:fldChar w:fldCharType="separate"/>
            </w:r>
            <w:r w:rsidR="00D9719D">
              <w:rPr>
                <w:noProof/>
                <w:webHidden/>
              </w:rPr>
              <w:t>23</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2" w:history="1">
            <w:r w:rsidR="00D9719D" w:rsidRPr="004A149A">
              <w:rPr>
                <w:rStyle w:val="Hipercze"/>
                <w:rFonts w:eastAsiaTheme="majorEastAsia"/>
                <w:b/>
                <w:noProof/>
              </w:rPr>
              <w:t>XIII.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UDZIELANIE WYJAŚNIEŃ TREŚCI SWZ I ZMIANA SWZ</w:t>
            </w:r>
            <w:r w:rsidR="00D9719D">
              <w:rPr>
                <w:noProof/>
                <w:webHidden/>
              </w:rPr>
              <w:tab/>
            </w:r>
            <w:r w:rsidR="00D9719D">
              <w:rPr>
                <w:noProof/>
                <w:webHidden/>
              </w:rPr>
              <w:fldChar w:fldCharType="begin"/>
            </w:r>
            <w:r w:rsidR="00D9719D">
              <w:rPr>
                <w:noProof/>
                <w:webHidden/>
              </w:rPr>
              <w:instrText xml:space="preserve"> PAGEREF _Toc121482812 \h </w:instrText>
            </w:r>
            <w:r w:rsidR="00D9719D">
              <w:rPr>
                <w:noProof/>
                <w:webHidden/>
              </w:rPr>
            </w:r>
            <w:r w:rsidR="00D9719D">
              <w:rPr>
                <w:noProof/>
                <w:webHidden/>
              </w:rPr>
              <w:fldChar w:fldCharType="separate"/>
            </w:r>
            <w:r w:rsidR="00D9719D">
              <w:rPr>
                <w:noProof/>
                <w:webHidden/>
              </w:rPr>
              <w:t>26</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3" w:history="1">
            <w:r w:rsidR="00D9719D" w:rsidRPr="004A149A">
              <w:rPr>
                <w:rStyle w:val="Hipercze"/>
                <w:rFonts w:eastAsiaTheme="majorEastAsia"/>
                <w:b/>
                <w:noProof/>
              </w:rPr>
              <w:t>XIV.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WYMAGANIA DOTYCZĄCE WADIUM</w:t>
            </w:r>
            <w:r w:rsidR="00D9719D">
              <w:rPr>
                <w:noProof/>
                <w:webHidden/>
              </w:rPr>
              <w:tab/>
            </w:r>
            <w:r w:rsidR="00D9719D">
              <w:rPr>
                <w:noProof/>
                <w:webHidden/>
              </w:rPr>
              <w:fldChar w:fldCharType="begin"/>
            </w:r>
            <w:r w:rsidR="00D9719D">
              <w:rPr>
                <w:noProof/>
                <w:webHidden/>
              </w:rPr>
              <w:instrText xml:space="preserve"> PAGEREF _Toc121482813 \h </w:instrText>
            </w:r>
            <w:r w:rsidR="00D9719D">
              <w:rPr>
                <w:noProof/>
                <w:webHidden/>
              </w:rPr>
            </w:r>
            <w:r w:rsidR="00D9719D">
              <w:rPr>
                <w:noProof/>
                <w:webHidden/>
              </w:rPr>
              <w:fldChar w:fldCharType="separate"/>
            </w:r>
            <w:r w:rsidR="00D9719D">
              <w:rPr>
                <w:noProof/>
                <w:webHidden/>
              </w:rPr>
              <w:t>27</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4" w:history="1">
            <w:r w:rsidR="00D9719D" w:rsidRPr="004A149A">
              <w:rPr>
                <w:rStyle w:val="Hipercze"/>
                <w:rFonts w:eastAsiaTheme="majorEastAsia"/>
                <w:b/>
                <w:noProof/>
              </w:rPr>
              <w:t>XV.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TERMIN ZWIĄZANIA OFERTĄ</w:t>
            </w:r>
            <w:r w:rsidR="00D9719D">
              <w:rPr>
                <w:noProof/>
                <w:webHidden/>
              </w:rPr>
              <w:tab/>
            </w:r>
            <w:r w:rsidR="00D9719D">
              <w:rPr>
                <w:noProof/>
                <w:webHidden/>
              </w:rPr>
              <w:fldChar w:fldCharType="begin"/>
            </w:r>
            <w:r w:rsidR="00D9719D">
              <w:rPr>
                <w:noProof/>
                <w:webHidden/>
              </w:rPr>
              <w:instrText xml:space="preserve"> PAGEREF _Toc121482814 \h </w:instrText>
            </w:r>
            <w:r w:rsidR="00D9719D">
              <w:rPr>
                <w:noProof/>
                <w:webHidden/>
              </w:rPr>
            </w:r>
            <w:r w:rsidR="00D9719D">
              <w:rPr>
                <w:noProof/>
                <w:webHidden/>
              </w:rPr>
              <w:fldChar w:fldCharType="separate"/>
            </w:r>
            <w:r w:rsidR="00D9719D">
              <w:rPr>
                <w:noProof/>
                <w:webHidden/>
              </w:rPr>
              <w:t>27</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5" w:history="1">
            <w:r w:rsidR="00D9719D" w:rsidRPr="004A149A">
              <w:rPr>
                <w:rStyle w:val="Hipercze"/>
                <w:rFonts w:eastAsiaTheme="majorEastAsia"/>
                <w:b/>
                <w:noProof/>
              </w:rPr>
              <w:t>XVI.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OPIS SPOSOBU PRZYGOTOWANIA OFERTY</w:t>
            </w:r>
            <w:r w:rsidR="00D9719D">
              <w:rPr>
                <w:noProof/>
                <w:webHidden/>
              </w:rPr>
              <w:tab/>
            </w:r>
            <w:r w:rsidR="00D9719D">
              <w:rPr>
                <w:noProof/>
                <w:webHidden/>
              </w:rPr>
              <w:fldChar w:fldCharType="begin"/>
            </w:r>
            <w:r w:rsidR="00D9719D">
              <w:rPr>
                <w:noProof/>
                <w:webHidden/>
              </w:rPr>
              <w:instrText xml:space="preserve"> PAGEREF _Toc121482815 \h </w:instrText>
            </w:r>
            <w:r w:rsidR="00D9719D">
              <w:rPr>
                <w:noProof/>
                <w:webHidden/>
              </w:rPr>
            </w:r>
            <w:r w:rsidR="00D9719D">
              <w:rPr>
                <w:noProof/>
                <w:webHidden/>
              </w:rPr>
              <w:fldChar w:fldCharType="separate"/>
            </w:r>
            <w:r w:rsidR="00D9719D">
              <w:rPr>
                <w:noProof/>
                <w:webHidden/>
              </w:rPr>
              <w:t>27</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6" w:history="1">
            <w:r w:rsidR="00D9719D" w:rsidRPr="004A149A">
              <w:rPr>
                <w:rStyle w:val="Hipercze"/>
                <w:rFonts w:eastAsiaTheme="majorEastAsia"/>
                <w:b/>
                <w:noProof/>
              </w:rPr>
              <w:t>XVII.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MIEJSCE ORAZ TERMIN SKŁADANIA OFERT</w:t>
            </w:r>
            <w:r w:rsidR="00D9719D">
              <w:rPr>
                <w:noProof/>
                <w:webHidden/>
              </w:rPr>
              <w:tab/>
            </w:r>
            <w:r w:rsidR="00D9719D">
              <w:rPr>
                <w:noProof/>
                <w:webHidden/>
              </w:rPr>
              <w:fldChar w:fldCharType="begin"/>
            </w:r>
            <w:r w:rsidR="00D9719D">
              <w:rPr>
                <w:noProof/>
                <w:webHidden/>
              </w:rPr>
              <w:instrText xml:space="preserve"> PAGEREF _Toc121482816 \h </w:instrText>
            </w:r>
            <w:r w:rsidR="00D9719D">
              <w:rPr>
                <w:noProof/>
                <w:webHidden/>
              </w:rPr>
            </w:r>
            <w:r w:rsidR="00D9719D">
              <w:rPr>
                <w:noProof/>
                <w:webHidden/>
              </w:rPr>
              <w:fldChar w:fldCharType="separate"/>
            </w:r>
            <w:r w:rsidR="00D9719D">
              <w:rPr>
                <w:noProof/>
                <w:webHidden/>
              </w:rPr>
              <w:t>29</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7" w:history="1">
            <w:r w:rsidR="00D9719D" w:rsidRPr="004A149A">
              <w:rPr>
                <w:rStyle w:val="Hipercze"/>
                <w:rFonts w:eastAsiaTheme="majorEastAsia"/>
                <w:b/>
                <w:noProof/>
              </w:rPr>
              <w:t>XVIII.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TERMIN OTWARCIA OFERT</w:t>
            </w:r>
            <w:r w:rsidR="00D9719D">
              <w:rPr>
                <w:noProof/>
                <w:webHidden/>
              </w:rPr>
              <w:tab/>
            </w:r>
            <w:r w:rsidR="00D9719D">
              <w:rPr>
                <w:noProof/>
                <w:webHidden/>
              </w:rPr>
              <w:fldChar w:fldCharType="begin"/>
            </w:r>
            <w:r w:rsidR="00D9719D">
              <w:rPr>
                <w:noProof/>
                <w:webHidden/>
              </w:rPr>
              <w:instrText xml:space="preserve"> PAGEREF _Toc121482817 \h </w:instrText>
            </w:r>
            <w:r w:rsidR="00D9719D">
              <w:rPr>
                <w:noProof/>
                <w:webHidden/>
              </w:rPr>
            </w:r>
            <w:r w:rsidR="00D9719D">
              <w:rPr>
                <w:noProof/>
                <w:webHidden/>
              </w:rPr>
              <w:fldChar w:fldCharType="separate"/>
            </w:r>
            <w:r w:rsidR="00D9719D">
              <w:rPr>
                <w:noProof/>
                <w:webHidden/>
              </w:rPr>
              <w:t>30</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8" w:history="1">
            <w:r w:rsidR="00D9719D" w:rsidRPr="004A149A">
              <w:rPr>
                <w:rStyle w:val="Hipercze"/>
                <w:rFonts w:eastAsiaTheme="majorEastAsia"/>
                <w:b/>
                <w:noProof/>
              </w:rPr>
              <w:t>XIX.</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OPIS SPOSOBU OBLICZANIA CENY</w:t>
            </w:r>
            <w:r w:rsidR="00D9719D">
              <w:rPr>
                <w:noProof/>
                <w:webHidden/>
              </w:rPr>
              <w:tab/>
            </w:r>
            <w:r w:rsidR="00D9719D">
              <w:rPr>
                <w:noProof/>
                <w:webHidden/>
              </w:rPr>
              <w:fldChar w:fldCharType="begin"/>
            </w:r>
            <w:r w:rsidR="00D9719D">
              <w:rPr>
                <w:noProof/>
                <w:webHidden/>
              </w:rPr>
              <w:instrText xml:space="preserve"> PAGEREF _Toc121482818 \h </w:instrText>
            </w:r>
            <w:r w:rsidR="00D9719D">
              <w:rPr>
                <w:noProof/>
                <w:webHidden/>
              </w:rPr>
            </w:r>
            <w:r w:rsidR="00D9719D">
              <w:rPr>
                <w:noProof/>
                <w:webHidden/>
              </w:rPr>
              <w:fldChar w:fldCharType="separate"/>
            </w:r>
            <w:r w:rsidR="00D9719D">
              <w:rPr>
                <w:noProof/>
                <w:webHidden/>
              </w:rPr>
              <w:t>30</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19" w:history="1">
            <w:r w:rsidR="00D9719D" w:rsidRPr="004A149A">
              <w:rPr>
                <w:rStyle w:val="Hipercze"/>
                <w:rFonts w:eastAsiaTheme="majorEastAsia"/>
                <w:b/>
                <w:noProof/>
              </w:rPr>
              <w:t>XX.</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OPIS KRYTERIÓW OCENY OFERT WRAZ Z PODANIEM WAG TYCH KRYTERIÓW I SPOSOBU OCENY OFERT</w:t>
            </w:r>
            <w:r w:rsidR="00D9719D">
              <w:rPr>
                <w:noProof/>
                <w:webHidden/>
              </w:rPr>
              <w:tab/>
            </w:r>
            <w:r w:rsidR="00D9719D">
              <w:rPr>
                <w:noProof/>
                <w:webHidden/>
              </w:rPr>
              <w:fldChar w:fldCharType="begin"/>
            </w:r>
            <w:r w:rsidR="00D9719D">
              <w:rPr>
                <w:noProof/>
                <w:webHidden/>
              </w:rPr>
              <w:instrText xml:space="preserve"> PAGEREF _Toc121482819 \h </w:instrText>
            </w:r>
            <w:r w:rsidR="00D9719D">
              <w:rPr>
                <w:noProof/>
                <w:webHidden/>
              </w:rPr>
            </w:r>
            <w:r w:rsidR="00D9719D">
              <w:rPr>
                <w:noProof/>
                <w:webHidden/>
              </w:rPr>
              <w:fldChar w:fldCharType="separate"/>
            </w:r>
            <w:r w:rsidR="00D9719D">
              <w:rPr>
                <w:noProof/>
                <w:webHidden/>
              </w:rPr>
              <w:t>31</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20" w:history="1">
            <w:r w:rsidR="00D9719D" w:rsidRPr="004A149A">
              <w:rPr>
                <w:rStyle w:val="Hipercze"/>
                <w:rFonts w:eastAsiaTheme="majorEastAsia"/>
                <w:b/>
                <w:noProof/>
              </w:rPr>
              <w:t>XXI.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INFORMACJE O FORMALNOŚCIACH JAKIE POWINNY ZOSTAĆ DOPEŁNIONE PO WYBORZE OFERTY W CELU ZAWARCIA UMOWY W SPRAWIE ZAMÓWIENIA PUBLICZNEGO</w:t>
            </w:r>
            <w:r w:rsidR="00D9719D">
              <w:rPr>
                <w:noProof/>
                <w:webHidden/>
              </w:rPr>
              <w:tab/>
            </w:r>
            <w:r w:rsidR="00D9719D">
              <w:rPr>
                <w:noProof/>
                <w:webHidden/>
              </w:rPr>
              <w:fldChar w:fldCharType="begin"/>
            </w:r>
            <w:r w:rsidR="00D9719D">
              <w:rPr>
                <w:noProof/>
                <w:webHidden/>
              </w:rPr>
              <w:instrText xml:space="preserve"> PAGEREF _Toc121482820 \h </w:instrText>
            </w:r>
            <w:r w:rsidR="00D9719D">
              <w:rPr>
                <w:noProof/>
                <w:webHidden/>
              </w:rPr>
            </w:r>
            <w:r w:rsidR="00D9719D">
              <w:rPr>
                <w:noProof/>
                <w:webHidden/>
              </w:rPr>
              <w:fldChar w:fldCharType="separate"/>
            </w:r>
            <w:r w:rsidR="00D9719D">
              <w:rPr>
                <w:noProof/>
                <w:webHidden/>
              </w:rPr>
              <w:t>35</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21" w:history="1">
            <w:r w:rsidR="00D9719D" w:rsidRPr="004A149A">
              <w:rPr>
                <w:rStyle w:val="Hipercze"/>
                <w:rFonts w:eastAsiaTheme="majorEastAsia"/>
                <w:b/>
                <w:noProof/>
              </w:rPr>
              <w:t>XXII.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WYMAGANIA DOTYCZĄCE ZABEZPIECZENIA NALEŻYTEGO WYKONANIA UMOWY</w:t>
            </w:r>
            <w:r w:rsidR="00D9719D">
              <w:rPr>
                <w:noProof/>
                <w:webHidden/>
              </w:rPr>
              <w:tab/>
            </w:r>
            <w:r w:rsidR="00D9719D">
              <w:rPr>
                <w:noProof/>
                <w:webHidden/>
              </w:rPr>
              <w:fldChar w:fldCharType="begin"/>
            </w:r>
            <w:r w:rsidR="00D9719D">
              <w:rPr>
                <w:noProof/>
                <w:webHidden/>
              </w:rPr>
              <w:instrText xml:space="preserve"> PAGEREF _Toc121482821 \h </w:instrText>
            </w:r>
            <w:r w:rsidR="00D9719D">
              <w:rPr>
                <w:noProof/>
                <w:webHidden/>
              </w:rPr>
            </w:r>
            <w:r w:rsidR="00D9719D">
              <w:rPr>
                <w:noProof/>
                <w:webHidden/>
              </w:rPr>
              <w:fldChar w:fldCharType="separate"/>
            </w:r>
            <w:r w:rsidR="00D9719D">
              <w:rPr>
                <w:noProof/>
                <w:webHidden/>
              </w:rPr>
              <w:t>36</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22" w:history="1">
            <w:r w:rsidR="00D9719D" w:rsidRPr="004A149A">
              <w:rPr>
                <w:rStyle w:val="Hipercze"/>
                <w:rFonts w:eastAsiaTheme="majorEastAsia"/>
                <w:b/>
                <w:noProof/>
              </w:rPr>
              <w:t>XXIII.</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PROJEKTOWANE POSTANOWIENIA UMOWY W SPRAWIE ZAMÓWIENIA PUBLICZNEGO, KTÓRE ZOSTANĄ WPROWADZONE DO TREŚCI TEJ UMOWY</w:t>
            </w:r>
            <w:r w:rsidR="00D9719D">
              <w:rPr>
                <w:noProof/>
                <w:webHidden/>
              </w:rPr>
              <w:tab/>
            </w:r>
            <w:r w:rsidR="00D9719D">
              <w:rPr>
                <w:noProof/>
                <w:webHidden/>
              </w:rPr>
              <w:fldChar w:fldCharType="begin"/>
            </w:r>
            <w:r w:rsidR="00D9719D">
              <w:rPr>
                <w:noProof/>
                <w:webHidden/>
              </w:rPr>
              <w:instrText xml:space="preserve"> PAGEREF _Toc121482822 \h </w:instrText>
            </w:r>
            <w:r w:rsidR="00D9719D">
              <w:rPr>
                <w:noProof/>
                <w:webHidden/>
              </w:rPr>
            </w:r>
            <w:r w:rsidR="00D9719D">
              <w:rPr>
                <w:noProof/>
                <w:webHidden/>
              </w:rPr>
              <w:fldChar w:fldCharType="separate"/>
            </w:r>
            <w:r w:rsidR="00D9719D">
              <w:rPr>
                <w:noProof/>
                <w:webHidden/>
              </w:rPr>
              <w:t>36</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23" w:history="1">
            <w:r w:rsidR="00D9719D" w:rsidRPr="004A149A">
              <w:rPr>
                <w:rStyle w:val="Hipercze"/>
                <w:rFonts w:eastAsiaTheme="majorEastAsia"/>
                <w:b/>
                <w:noProof/>
              </w:rPr>
              <w:t>XXIV.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ŚRODKI OCHRONY PRAWNEJ</w:t>
            </w:r>
            <w:r w:rsidR="00D9719D">
              <w:rPr>
                <w:noProof/>
                <w:webHidden/>
              </w:rPr>
              <w:tab/>
            </w:r>
            <w:r w:rsidR="00D9719D">
              <w:rPr>
                <w:noProof/>
                <w:webHidden/>
              </w:rPr>
              <w:fldChar w:fldCharType="begin"/>
            </w:r>
            <w:r w:rsidR="00D9719D">
              <w:rPr>
                <w:noProof/>
                <w:webHidden/>
              </w:rPr>
              <w:instrText xml:space="preserve"> PAGEREF _Toc121482823 \h </w:instrText>
            </w:r>
            <w:r w:rsidR="00D9719D">
              <w:rPr>
                <w:noProof/>
                <w:webHidden/>
              </w:rPr>
            </w:r>
            <w:r w:rsidR="00D9719D">
              <w:rPr>
                <w:noProof/>
                <w:webHidden/>
              </w:rPr>
              <w:fldChar w:fldCharType="separate"/>
            </w:r>
            <w:r w:rsidR="00D9719D">
              <w:rPr>
                <w:noProof/>
                <w:webHidden/>
              </w:rPr>
              <w:t>36</w:t>
            </w:r>
            <w:r w:rsidR="00D9719D">
              <w:rPr>
                <w:noProof/>
                <w:webHidden/>
              </w:rPr>
              <w:fldChar w:fldCharType="end"/>
            </w:r>
          </w:hyperlink>
        </w:p>
        <w:p w:rsidR="00D9719D" w:rsidRDefault="00171F18">
          <w:pPr>
            <w:pStyle w:val="Spistreci1"/>
            <w:rPr>
              <w:rFonts w:asciiTheme="minorHAnsi" w:eastAsiaTheme="minorEastAsia" w:hAnsiTheme="minorHAnsi" w:cstheme="minorBidi"/>
              <w:noProof/>
              <w:sz w:val="22"/>
              <w:szCs w:val="22"/>
            </w:rPr>
          </w:pPr>
          <w:hyperlink w:anchor="_Toc121482824" w:history="1">
            <w:r w:rsidR="00D9719D" w:rsidRPr="004A149A">
              <w:rPr>
                <w:rStyle w:val="Hipercze"/>
                <w:rFonts w:eastAsiaTheme="majorEastAsia"/>
                <w:b/>
                <w:noProof/>
              </w:rPr>
              <w:t>XXV.</w:t>
            </w:r>
            <w:r w:rsidR="00D9719D">
              <w:rPr>
                <w:rFonts w:asciiTheme="minorHAnsi" w:eastAsiaTheme="minorEastAsia" w:hAnsiTheme="minorHAnsi" w:cstheme="minorBidi"/>
                <w:noProof/>
                <w:sz w:val="22"/>
                <w:szCs w:val="22"/>
              </w:rPr>
              <w:tab/>
            </w:r>
            <w:r w:rsidR="00D9719D" w:rsidRPr="004A149A">
              <w:rPr>
                <w:rStyle w:val="Hipercze"/>
                <w:rFonts w:eastAsiaTheme="majorEastAsia"/>
                <w:b/>
                <w:noProof/>
              </w:rPr>
              <w:t>KLAZULA INFORMACYJNA RODO</w:t>
            </w:r>
            <w:r w:rsidR="00D9719D">
              <w:rPr>
                <w:noProof/>
                <w:webHidden/>
              </w:rPr>
              <w:tab/>
            </w:r>
            <w:r w:rsidR="00D9719D">
              <w:rPr>
                <w:noProof/>
                <w:webHidden/>
              </w:rPr>
              <w:fldChar w:fldCharType="begin"/>
            </w:r>
            <w:r w:rsidR="00D9719D">
              <w:rPr>
                <w:noProof/>
                <w:webHidden/>
              </w:rPr>
              <w:instrText xml:space="preserve"> PAGEREF _Toc121482824 \h </w:instrText>
            </w:r>
            <w:r w:rsidR="00D9719D">
              <w:rPr>
                <w:noProof/>
                <w:webHidden/>
              </w:rPr>
            </w:r>
            <w:r w:rsidR="00D9719D">
              <w:rPr>
                <w:noProof/>
                <w:webHidden/>
              </w:rPr>
              <w:fldChar w:fldCharType="separate"/>
            </w:r>
            <w:r w:rsidR="00D9719D">
              <w:rPr>
                <w:noProof/>
                <w:webHidden/>
              </w:rPr>
              <w:t>37</w:t>
            </w:r>
            <w:r w:rsidR="00D9719D">
              <w:rPr>
                <w:noProof/>
                <w:webHidden/>
              </w:rPr>
              <w:fldChar w:fldCharType="end"/>
            </w:r>
          </w:hyperlink>
        </w:p>
        <w:p w:rsidR="007A7275" w:rsidRPr="007A7275" w:rsidRDefault="007A7275" w:rsidP="007A7275">
          <w:pPr>
            <w:spacing w:after="0" w:line="240" w:lineRule="auto"/>
            <w:rPr>
              <w:rFonts w:ascii="Times New Roman" w:eastAsia="Times New Roman" w:hAnsi="Times New Roman" w:cs="Times New Roman"/>
              <w:sz w:val="24"/>
              <w:szCs w:val="24"/>
              <w:lang w:eastAsia="pl-PL"/>
            </w:rPr>
          </w:pPr>
          <w:r w:rsidRPr="007A7275">
            <w:rPr>
              <w:rFonts w:ascii="Times New Roman" w:eastAsia="Times New Roman" w:hAnsi="Times New Roman" w:cs="Times New Roman"/>
              <w:b/>
              <w:bCs/>
              <w:sz w:val="24"/>
              <w:szCs w:val="24"/>
              <w:lang w:eastAsia="pl-PL"/>
            </w:rPr>
            <w:fldChar w:fldCharType="end"/>
          </w:r>
        </w:p>
      </w:sdtContent>
    </w:sdt>
    <w:p w:rsidR="007A7275" w:rsidRPr="007A7275" w:rsidRDefault="007A7275" w:rsidP="007A7275">
      <w:pPr>
        <w:spacing w:after="0" w:line="360" w:lineRule="auto"/>
        <w:rPr>
          <w:rFonts w:ascii="Times New Roman" w:hAnsi="Times New Roman" w:cs="Times New Roman"/>
          <w:sz w:val="24"/>
          <w:szCs w:val="24"/>
        </w:rPr>
      </w:pPr>
    </w:p>
    <w:p w:rsidR="007A7275" w:rsidRPr="007A7275" w:rsidRDefault="007A7275" w:rsidP="007A7275">
      <w:pPr>
        <w:spacing w:after="0" w:line="360" w:lineRule="auto"/>
        <w:rPr>
          <w:rFonts w:ascii="Times New Roman" w:hAnsi="Times New Roman" w:cs="Times New Roman"/>
          <w:sz w:val="24"/>
          <w:szCs w:val="24"/>
        </w:rPr>
      </w:pPr>
    </w:p>
    <w:p w:rsidR="007A7275" w:rsidRPr="007A7275" w:rsidRDefault="007A7275" w:rsidP="007A7275">
      <w:pPr>
        <w:spacing w:after="0" w:line="360" w:lineRule="auto"/>
        <w:rPr>
          <w:rFonts w:ascii="Times New Roman" w:hAnsi="Times New Roman" w:cs="Times New Roman"/>
          <w:sz w:val="24"/>
          <w:szCs w:val="24"/>
        </w:rPr>
      </w:pPr>
    </w:p>
    <w:p w:rsidR="007A7275" w:rsidRPr="007A7275" w:rsidRDefault="007A7275" w:rsidP="007A7275">
      <w:pPr>
        <w:spacing w:after="0" w:line="360" w:lineRule="auto"/>
        <w:rPr>
          <w:rFonts w:ascii="Times New Roman" w:hAnsi="Times New Roman" w:cs="Times New Roman"/>
          <w:sz w:val="24"/>
          <w:szCs w:val="24"/>
        </w:rPr>
      </w:pPr>
    </w:p>
    <w:p w:rsidR="007A7275" w:rsidRPr="007A7275" w:rsidRDefault="007A7275" w:rsidP="007A7275">
      <w:pPr>
        <w:rPr>
          <w:rFonts w:ascii="Times New Roman" w:hAnsi="Times New Roman" w:cs="Times New Roman"/>
          <w:b/>
          <w:sz w:val="32"/>
          <w:szCs w:val="24"/>
          <w:u w:val="single"/>
        </w:rPr>
      </w:pPr>
      <w:r w:rsidRPr="007A7275">
        <w:rPr>
          <w:rFonts w:ascii="Times New Roman" w:eastAsia="Times New Roman" w:hAnsi="Times New Roman" w:cs="Times New Roman"/>
          <w:b/>
          <w:color w:val="000000" w:themeColor="text1"/>
          <w:sz w:val="32"/>
          <w:szCs w:val="24"/>
          <w:u w:val="single"/>
          <w:lang w:eastAsia="pl-PL"/>
        </w:rPr>
        <w:lastRenderedPageBreak/>
        <w:t xml:space="preserve">ZAŁĄCZNIKI: </w:t>
      </w:r>
    </w:p>
    <w:p w:rsidR="007A7275" w:rsidRPr="007A7275" w:rsidRDefault="007A7275" w:rsidP="007A7275">
      <w:pPr>
        <w:spacing w:after="120" w:line="360" w:lineRule="auto"/>
        <w:ind w:left="3540" w:hanging="3540"/>
        <w:jc w:val="both"/>
        <w:rPr>
          <w:rFonts w:ascii="Times New Roman" w:hAnsi="Times New Roman" w:cs="Times New Roman"/>
          <w:b/>
          <w:color w:val="000000" w:themeColor="text1"/>
          <w:sz w:val="24"/>
          <w:szCs w:val="24"/>
          <w:u w:val="single"/>
        </w:rPr>
      </w:pPr>
      <w:r w:rsidRPr="007A7275">
        <w:rPr>
          <w:rFonts w:ascii="Times New Roman" w:hAnsi="Times New Roman" w:cs="Times New Roman"/>
          <w:color w:val="000000" w:themeColor="text1"/>
          <w:sz w:val="24"/>
          <w:szCs w:val="24"/>
        </w:rPr>
        <w:t>Załącznik Nr 1 do SWZ –</w:t>
      </w:r>
      <w:r w:rsidRPr="007A7275">
        <w:rPr>
          <w:rFonts w:ascii="Times New Roman" w:hAnsi="Times New Roman" w:cs="Times New Roman"/>
          <w:color w:val="000000" w:themeColor="text1"/>
          <w:sz w:val="24"/>
          <w:szCs w:val="24"/>
        </w:rPr>
        <w:tab/>
        <w:t xml:space="preserve">formularz ofertowy  </w:t>
      </w:r>
    </w:p>
    <w:p w:rsidR="007A7275" w:rsidRPr="007A7275" w:rsidRDefault="007A7275" w:rsidP="007A7275">
      <w:pPr>
        <w:spacing w:after="120" w:line="360" w:lineRule="auto"/>
        <w:ind w:left="3540" w:hanging="3540"/>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Załącznik Nr 2 do SWZ –</w:t>
      </w:r>
      <w:r w:rsidRPr="007A7275">
        <w:rPr>
          <w:rFonts w:ascii="Times New Roman" w:hAnsi="Times New Roman" w:cs="Times New Roman"/>
          <w:color w:val="000000" w:themeColor="text1"/>
          <w:sz w:val="24"/>
          <w:szCs w:val="24"/>
        </w:rPr>
        <w:tab/>
        <w:t xml:space="preserve">Oświadczenie o spełnieniu warunków udziału w postępowaniu i braku podstaw do wykluczenia </w:t>
      </w:r>
    </w:p>
    <w:p w:rsidR="007A7275" w:rsidRPr="007A7275" w:rsidRDefault="007A7275" w:rsidP="007A7275">
      <w:pPr>
        <w:spacing w:after="12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Załącznik Nr 3 do SWZ –</w:t>
      </w:r>
      <w:r w:rsidRPr="007A7275">
        <w:rPr>
          <w:rFonts w:ascii="Times New Roman" w:hAnsi="Times New Roman" w:cs="Times New Roman"/>
          <w:color w:val="000000" w:themeColor="text1"/>
          <w:sz w:val="24"/>
          <w:szCs w:val="24"/>
        </w:rPr>
        <w:tab/>
      </w:r>
      <w:r w:rsidRPr="007A7275">
        <w:rPr>
          <w:rFonts w:ascii="Times New Roman" w:hAnsi="Times New Roman" w:cs="Times New Roman"/>
          <w:color w:val="000000" w:themeColor="text1"/>
          <w:sz w:val="24"/>
          <w:szCs w:val="24"/>
        </w:rPr>
        <w:tab/>
        <w:t xml:space="preserve">Wzór umowy </w:t>
      </w: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p>
    <w:p w:rsidR="007A7275" w:rsidRPr="007A7275" w:rsidRDefault="007A7275" w:rsidP="007A7275">
      <w:pPr>
        <w:spacing w:after="120" w:line="360" w:lineRule="auto"/>
        <w:ind w:left="357"/>
        <w:jc w:val="center"/>
        <w:rPr>
          <w:rFonts w:ascii="Times New Roman" w:eastAsia="Times New Roman" w:hAnsi="Times New Roman" w:cs="Times New Roman"/>
          <w:b/>
          <w:bCs/>
          <w:sz w:val="32"/>
          <w:szCs w:val="32"/>
          <w:u w:val="single"/>
          <w:lang w:eastAsia="pl-PL"/>
        </w:rPr>
      </w:pPr>
      <w:r w:rsidRPr="007A7275">
        <w:rPr>
          <w:rFonts w:ascii="Times New Roman" w:eastAsia="Times New Roman" w:hAnsi="Times New Roman" w:cs="Times New Roman"/>
          <w:b/>
          <w:bCs/>
          <w:sz w:val="32"/>
          <w:szCs w:val="32"/>
          <w:u w:val="single"/>
          <w:lang w:eastAsia="pl-PL"/>
        </w:rPr>
        <w:lastRenderedPageBreak/>
        <w:t xml:space="preserve">SPECYFIKACJA </w:t>
      </w:r>
      <w:r w:rsidRPr="007A7275">
        <w:rPr>
          <w:rFonts w:ascii="Times New Roman" w:eastAsia="Times New Roman" w:hAnsi="Times New Roman" w:cs="Times New Roman"/>
          <w:b/>
          <w:bCs/>
          <w:sz w:val="32"/>
          <w:szCs w:val="32"/>
          <w:u w:val="single"/>
          <w:lang w:eastAsia="pl-PL"/>
        </w:rPr>
        <w:br/>
        <w:t>WARUNKÓW ZAMÓWIENIA (SWZ)</w:t>
      </w:r>
    </w:p>
    <w:p w:rsidR="007A7275" w:rsidRPr="007A7275" w:rsidRDefault="007A7275" w:rsidP="007A7275">
      <w:pPr>
        <w:spacing w:after="600" w:line="360" w:lineRule="auto"/>
        <w:ind w:left="357"/>
        <w:jc w:val="center"/>
        <w:rPr>
          <w:rFonts w:ascii="Times New Roman" w:eastAsia="Times New Roman" w:hAnsi="Times New Roman" w:cs="Times New Roman"/>
          <w:b/>
          <w:bCs/>
          <w:sz w:val="24"/>
          <w:szCs w:val="24"/>
          <w:lang w:eastAsia="pl-PL"/>
        </w:rPr>
      </w:pPr>
      <w:r w:rsidRPr="007A7275">
        <w:rPr>
          <w:rFonts w:ascii="Times New Roman" w:eastAsia="Times New Roman" w:hAnsi="Times New Roman" w:cs="Times New Roman"/>
          <w:sz w:val="24"/>
          <w:szCs w:val="24"/>
          <w:lang w:eastAsia="pl-PL"/>
        </w:rPr>
        <w:t xml:space="preserve">dla usług o wartości szacunkowej zamówienia niższej od progów unijnych określonych na podstawie art. 3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b/>
          <w:bCs/>
          <w:color w:val="FF0000"/>
          <w:sz w:val="24"/>
          <w:szCs w:val="24"/>
          <w:lang w:eastAsia="pl-PL"/>
        </w:rPr>
        <w:t xml:space="preserve"> </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outlineLvl w:val="0"/>
        <w:rPr>
          <w:rFonts w:ascii="Times New Roman" w:eastAsiaTheme="majorEastAsia" w:hAnsi="Times New Roman" w:cs="Times New Roman"/>
          <w:b/>
          <w:sz w:val="32"/>
          <w:szCs w:val="32"/>
          <w:lang w:eastAsia="pl-PL"/>
        </w:rPr>
      </w:pPr>
      <w:bookmarkStart w:id="0" w:name="_Toc121482800"/>
      <w:r w:rsidRPr="007A7275">
        <w:rPr>
          <w:rFonts w:ascii="Times New Roman" w:eastAsiaTheme="majorEastAsia" w:hAnsi="Times New Roman" w:cs="Times New Roman"/>
          <w:b/>
          <w:sz w:val="28"/>
          <w:szCs w:val="28"/>
          <w:lang w:eastAsia="pl-PL"/>
        </w:rPr>
        <w:t>NAZWA I ADRES ZAMAWIAJĄCEGO</w:t>
      </w:r>
      <w:bookmarkEnd w:id="0"/>
      <w:r w:rsidRPr="007A7275">
        <w:rPr>
          <w:rFonts w:ascii="Times New Roman" w:eastAsiaTheme="majorEastAsia" w:hAnsi="Times New Roman" w:cs="Times New Roman"/>
          <w:b/>
          <w:sz w:val="28"/>
          <w:szCs w:val="28"/>
          <w:lang w:eastAsia="pl-PL"/>
        </w:rPr>
        <w:t xml:space="preserve"> </w:t>
      </w:r>
    </w:p>
    <w:p w:rsidR="007A7275" w:rsidRPr="007A7275" w:rsidRDefault="007A7275" w:rsidP="007A7275">
      <w:pPr>
        <w:spacing w:before="120" w:after="120" w:line="240" w:lineRule="auto"/>
        <w:ind w:left="708"/>
        <w:rPr>
          <w:rFonts w:ascii="Times New Roman" w:eastAsia="Times New Roman" w:hAnsi="Times New Roman" w:cs="Times New Roman"/>
          <w:b/>
          <w:color w:val="000000" w:themeColor="text1"/>
          <w:sz w:val="24"/>
          <w:szCs w:val="24"/>
          <w:lang w:eastAsia="pl-PL"/>
        </w:rPr>
      </w:pPr>
      <w:r w:rsidRPr="007A7275">
        <w:rPr>
          <w:rFonts w:ascii="Times New Roman" w:eastAsia="Times New Roman" w:hAnsi="Times New Roman" w:cs="Times New Roman"/>
          <w:b/>
          <w:color w:val="000000" w:themeColor="text1"/>
          <w:sz w:val="24"/>
          <w:szCs w:val="24"/>
          <w:lang w:eastAsia="pl-PL"/>
        </w:rPr>
        <w:t>ZESPÓŁ SZKÓŁ W KIELANÓWCE</w:t>
      </w:r>
    </w:p>
    <w:p w:rsidR="007A7275" w:rsidRPr="007A7275" w:rsidRDefault="007A7275" w:rsidP="007A7275">
      <w:pPr>
        <w:spacing w:before="120" w:after="120" w:line="240" w:lineRule="auto"/>
        <w:ind w:left="708"/>
        <w:rPr>
          <w:rFonts w:ascii="Times New Roman" w:eastAsia="Times New Roman" w:hAnsi="Times New Roman" w:cs="Times New Roman"/>
          <w:b/>
          <w:color w:val="000000" w:themeColor="text1"/>
          <w:sz w:val="24"/>
          <w:szCs w:val="24"/>
          <w:lang w:eastAsia="pl-PL"/>
        </w:rPr>
      </w:pPr>
    </w:p>
    <w:p w:rsidR="007A7275" w:rsidRPr="007A7275" w:rsidRDefault="007A7275" w:rsidP="007A7275">
      <w:pPr>
        <w:spacing w:before="120" w:after="120" w:line="240" w:lineRule="auto"/>
        <w:ind w:left="696" w:firstLine="708"/>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adres do korespondencji:</w:t>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t>Kielanówka 111, 35-106 Rzeszów</w:t>
      </w:r>
    </w:p>
    <w:p w:rsidR="007A7275" w:rsidRPr="007A7275" w:rsidRDefault="007A7275" w:rsidP="007A7275">
      <w:pPr>
        <w:spacing w:before="120" w:after="120" w:line="240" w:lineRule="auto"/>
        <w:ind w:left="708" w:firstLine="696"/>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REGON: </w:t>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t>01131862</w:t>
      </w:r>
    </w:p>
    <w:p w:rsidR="007A7275" w:rsidRPr="007A7275" w:rsidRDefault="007A7275" w:rsidP="007A7275">
      <w:pPr>
        <w:spacing w:before="120" w:after="120" w:line="240" w:lineRule="auto"/>
        <w:ind w:left="708" w:firstLine="696"/>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NIP: </w:t>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t>813-22-00-349</w:t>
      </w:r>
    </w:p>
    <w:p w:rsidR="007A7275" w:rsidRPr="007A7275" w:rsidRDefault="007A7275" w:rsidP="007A7275">
      <w:pPr>
        <w:spacing w:before="120" w:after="120" w:line="240" w:lineRule="auto"/>
        <w:ind w:left="708" w:firstLine="696"/>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Telefon/fax </w:t>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t>17 8592634</w:t>
      </w:r>
    </w:p>
    <w:p w:rsidR="007A7275" w:rsidRPr="007A7275" w:rsidRDefault="007A7275" w:rsidP="007A7275">
      <w:pPr>
        <w:spacing w:before="120" w:after="120" w:line="240" w:lineRule="auto"/>
        <w:ind w:left="708" w:firstLine="696"/>
        <w:rPr>
          <w:rFonts w:ascii="Times New Roman" w:eastAsia="Times New Roman" w:hAnsi="Times New Roman" w:cs="Times New Roman"/>
          <w:color w:val="000000" w:themeColor="text1"/>
          <w:sz w:val="24"/>
          <w:szCs w:val="24"/>
          <w:u w:val="single"/>
          <w:lang w:val="en-US" w:eastAsia="pl-PL"/>
        </w:rPr>
      </w:pPr>
      <w:proofErr w:type="spellStart"/>
      <w:r w:rsidRPr="007A7275">
        <w:rPr>
          <w:rFonts w:ascii="Times New Roman" w:eastAsia="Times New Roman" w:hAnsi="Times New Roman" w:cs="Times New Roman"/>
          <w:color w:val="000000" w:themeColor="text1"/>
          <w:sz w:val="24"/>
          <w:szCs w:val="24"/>
          <w:lang w:val="en-US" w:eastAsia="pl-PL"/>
        </w:rPr>
        <w:t>Adres</w:t>
      </w:r>
      <w:proofErr w:type="spellEnd"/>
      <w:r w:rsidRPr="007A7275">
        <w:rPr>
          <w:rFonts w:ascii="Times New Roman" w:eastAsia="Times New Roman" w:hAnsi="Times New Roman" w:cs="Times New Roman"/>
          <w:color w:val="000000" w:themeColor="text1"/>
          <w:sz w:val="24"/>
          <w:szCs w:val="24"/>
          <w:lang w:val="en-US" w:eastAsia="pl-PL"/>
        </w:rPr>
        <w:t xml:space="preserve"> e-mail: </w:t>
      </w:r>
      <w:r w:rsidRPr="007A7275">
        <w:rPr>
          <w:rFonts w:ascii="Times New Roman" w:eastAsia="Times New Roman" w:hAnsi="Times New Roman" w:cs="Times New Roman"/>
          <w:color w:val="000000" w:themeColor="text1"/>
          <w:sz w:val="24"/>
          <w:szCs w:val="24"/>
          <w:lang w:val="en-US" w:eastAsia="pl-PL"/>
        </w:rPr>
        <w:tab/>
      </w:r>
      <w:r w:rsidRPr="007A7275">
        <w:rPr>
          <w:rFonts w:ascii="Times New Roman" w:eastAsia="Times New Roman" w:hAnsi="Times New Roman" w:cs="Times New Roman"/>
          <w:color w:val="000000" w:themeColor="text1"/>
          <w:sz w:val="24"/>
          <w:szCs w:val="24"/>
          <w:lang w:val="en-US" w:eastAsia="pl-PL"/>
        </w:rPr>
        <w:tab/>
      </w:r>
      <w:r w:rsidRPr="007A7275">
        <w:rPr>
          <w:rFonts w:ascii="Times New Roman" w:eastAsia="Times New Roman" w:hAnsi="Times New Roman" w:cs="Times New Roman"/>
          <w:color w:val="000000" w:themeColor="text1"/>
          <w:sz w:val="24"/>
          <w:szCs w:val="24"/>
          <w:lang w:val="en-US" w:eastAsia="pl-PL"/>
        </w:rPr>
        <w:tab/>
      </w:r>
      <w:r w:rsidRPr="007A7275">
        <w:rPr>
          <w:rFonts w:ascii="Times New Roman" w:eastAsia="Times New Roman" w:hAnsi="Times New Roman" w:cs="Times New Roman"/>
          <w:color w:val="000000" w:themeColor="text1"/>
          <w:sz w:val="24"/>
          <w:szCs w:val="24"/>
          <w:lang w:val="en-US" w:eastAsia="pl-PL"/>
        </w:rPr>
        <w:tab/>
        <w:t>sp.kielanowka@boguchwala.pl</w:t>
      </w:r>
    </w:p>
    <w:p w:rsidR="007A7275" w:rsidRPr="007A7275" w:rsidRDefault="007A7275" w:rsidP="007A7275">
      <w:pPr>
        <w:spacing w:before="120" w:after="120" w:line="240" w:lineRule="auto"/>
        <w:ind w:left="708" w:firstLine="696"/>
        <w:rPr>
          <w:rFonts w:ascii="Times New Roman" w:eastAsia="Times New Roman" w:hAnsi="Times New Roman" w:cs="Times New Roman"/>
          <w:color w:val="000000" w:themeColor="text1"/>
          <w:sz w:val="24"/>
          <w:szCs w:val="24"/>
          <w:u w:val="single"/>
          <w:lang w:eastAsia="pl-PL"/>
        </w:rPr>
      </w:pPr>
      <w:r w:rsidRPr="007A7275">
        <w:rPr>
          <w:rFonts w:ascii="Times New Roman" w:eastAsia="Times New Roman" w:hAnsi="Times New Roman" w:cs="Times New Roman"/>
          <w:color w:val="000000" w:themeColor="text1"/>
          <w:sz w:val="24"/>
          <w:szCs w:val="24"/>
          <w:lang w:eastAsia="pl-PL"/>
        </w:rPr>
        <w:t xml:space="preserve">Adres strony internetowej: </w:t>
      </w:r>
      <w:r w:rsidRPr="007A7275">
        <w:rPr>
          <w:rFonts w:ascii="Times New Roman" w:eastAsia="Times New Roman" w:hAnsi="Times New Roman" w:cs="Times New Roman"/>
          <w:color w:val="000000" w:themeColor="text1"/>
          <w:sz w:val="24"/>
          <w:szCs w:val="24"/>
          <w:lang w:eastAsia="pl-PL"/>
        </w:rPr>
        <w:tab/>
      </w:r>
      <w:r w:rsidRPr="007A7275">
        <w:rPr>
          <w:rFonts w:ascii="Times New Roman" w:eastAsia="Times New Roman" w:hAnsi="Times New Roman" w:cs="Times New Roman"/>
          <w:color w:val="000000" w:themeColor="text1"/>
          <w:sz w:val="24"/>
          <w:szCs w:val="24"/>
          <w:lang w:eastAsia="pl-PL"/>
        </w:rPr>
        <w:tab/>
        <w:t xml:space="preserve">www.zskielanowka.pl </w:t>
      </w:r>
    </w:p>
    <w:p w:rsidR="007A7275" w:rsidRPr="007A7275" w:rsidRDefault="007A7275" w:rsidP="007A7275">
      <w:pPr>
        <w:autoSpaceDE w:val="0"/>
        <w:autoSpaceDN w:val="0"/>
        <w:adjustRightInd w:val="0"/>
        <w:spacing w:after="0" w:line="240" w:lineRule="auto"/>
        <w:ind w:left="696" w:firstLine="708"/>
        <w:rPr>
          <w:rFonts w:ascii="Calibri" w:hAnsi="Calibri" w:cs="Calibri"/>
          <w:color w:val="000000"/>
          <w:sz w:val="24"/>
          <w:szCs w:val="24"/>
        </w:rPr>
      </w:pPr>
      <w:r w:rsidRPr="007A7275">
        <w:rPr>
          <w:rFonts w:ascii="Times New Roman" w:hAnsi="Times New Roman" w:cs="Times New Roman"/>
          <w:b/>
          <w:color w:val="000000"/>
          <w:sz w:val="24"/>
          <w:szCs w:val="24"/>
        </w:rPr>
        <w:t xml:space="preserve">adres skrzynki </w:t>
      </w:r>
      <w:proofErr w:type="spellStart"/>
      <w:r w:rsidRPr="007A7275">
        <w:rPr>
          <w:rFonts w:ascii="Times New Roman" w:hAnsi="Times New Roman" w:cs="Times New Roman"/>
          <w:b/>
          <w:color w:val="000000"/>
          <w:sz w:val="24"/>
          <w:szCs w:val="24"/>
        </w:rPr>
        <w:t>ePUAP</w:t>
      </w:r>
      <w:proofErr w:type="spellEnd"/>
      <w:r w:rsidRPr="007A7275">
        <w:rPr>
          <w:rFonts w:ascii="Times New Roman" w:hAnsi="Times New Roman" w:cs="Times New Roman"/>
          <w:b/>
          <w:color w:val="000000"/>
          <w:sz w:val="24"/>
          <w:szCs w:val="24"/>
        </w:rPr>
        <w:t xml:space="preserve">:  </w:t>
      </w:r>
      <w:r w:rsidRPr="007A7275">
        <w:rPr>
          <w:rFonts w:ascii="Times New Roman" w:hAnsi="Times New Roman" w:cs="Times New Roman"/>
          <w:b/>
          <w:color w:val="000000"/>
          <w:sz w:val="24"/>
          <w:szCs w:val="24"/>
        </w:rPr>
        <w:tab/>
      </w:r>
      <w:r w:rsidRPr="007A7275">
        <w:rPr>
          <w:rFonts w:ascii="Times New Roman" w:hAnsi="Times New Roman" w:cs="Times New Roman"/>
          <w:b/>
          <w:color w:val="FF0000"/>
          <w:sz w:val="24"/>
          <w:szCs w:val="24"/>
        </w:rPr>
        <w:t xml:space="preserve">              </w:t>
      </w:r>
      <w:r w:rsidRPr="007A7275">
        <w:rPr>
          <w:rFonts w:ascii="Times New Roman" w:hAnsi="Times New Roman" w:cs="Times New Roman"/>
          <w:color w:val="000000"/>
          <w:sz w:val="24"/>
          <w:szCs w:val="24"/>
        </w:rPr>
        <w:t>/</w:t>
      </w:r>
      <w:proofErr w:type="spellStart"/>
      <w:r w:rsidRPr="007A7275">
        <w:rPr>
          <w:rFonts w:ascii="Times New Roman" w:hAnsi="Times New Roman" w:cs="Times New Roman"/>
          <w:color w:val="000000"/>
          <w:sz w:val="24"/>
          <w:szCs w:val="24"/>
        </w:rPr>
        <w:t>ZSKielanowka</w:t>
      </w:r>
      <w:proofErr w:type="spellEnd"/>
      <w:r w:rsidRPr="007A7275">
        <w:rPr>
          <w:rFonts w:ascii="Times New Roman" w:hAnsi="Times New Roman" w:cs="Times New Roman"/>
          <w:color w:val="000000"/>
          <w:sz w:val="24"/>
          <w:szCs w:val="24"/>
        </w:rPr>
        <w:t>/</w:t>
      </w:r>
      <w:proofErr w:type="spellStart"/>
      <w:r w:rsidRPr="007A7275">
        <w:rPr>
          <w:rFonts w:ascii="Times New Roman" w:hAnsi="Times New Roman" w:cs="Times New Roman"/>
          <w:color w:val="000000"/>
          <w:sz w:val="24"/>
          <w:szCs w:val="24"/>
        </w:rPr>
        <w:t>SkrytkaESP</w:t>
      </w:r>
      <w:proofErr w:type="spellEnd"/>
      <w:r w:rsidRPr="007A7275">
        <w:rPr>
          <w:rFonts w:ascii="Times New Roman" w:hAnsi="Times New Roman" w:cs="Times New Roman"/>
          <w:color w:val="000000"/>
          <w:sz w:val="24"/>
          <w:szCs w:val="24"/>
        </w:rPr>
        <w:t>.</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jc w:val="both"/>
        <w:outlineLvl w:val="0"/>
        <w:rPr>
          <w:rFonts w:ascii="Times New Roman" w:eastAsiaTheme="majorEastAsia" w:hAnsi="Times New Roman" w:cs="Times New Roman"/>
          <w:b/>
          <w:sz w:val="28"/>
          <w:szCs w:val="28"/>
          <w:lang w:eastAsia="pl-PL"/>
        </w:rPr>
      </w:pPr>
      <w:bookmarkStart w:id="1" w:name="_Toc121482801"/>
      <w:r w:rsidRPr="007A7275">
        <w:rPr>
          <w:rFonts w:ascii="Times New Roman" w:eastAsiaTheme="majorEastAsia" w:hAnsi="Times New Roman" w:cs="Times New Roman"/>
          <w:b/>
          <w:sz w:val="28"/>
          <w:szCs w:val="28"/>
          <w:lang w:eastAsia="pl-PL"/>
        </w:rPr>
        <w:t>ADRES STRONY INTERNETOWEJ, NA KTÓREJ UDOSTĘPNIANE BĘDĄ ZMIANY I WYJAŚNIENIA TREŚCI SWZ ORAZ INNE DOKUMENTY ZAMÓWIENIA BEZPOŚREDNIO ZWIĄZANE Z POSTĘPOWANIEM O UDZIELENIE ZAMÓWIENIA</w:t>
      </w:r>
      <w:bookmarkEnd w:id="1"/>
    </w:p>
    <w:p w:rsidR="007A7275" w:rsidRPr="007A7275" w:rsidRDefault="007A7275" w:rsidP="007A7275">
      <w:pPr>
        <w:spacing w:after="120" w:line="360" w:lineRule="auto"/>
        <w:ind w:left="708"/>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Zmiany i wyjaśnienia treści SWZ oraz inne dokumenty zamówienia bezpośrednio związane z postępowaniem o udzielenie zamówienia będą udostępniane na stronie internetowej</w:t>
      </w:r>
      <w:r w:rsidRPr="007A7275">
        <w:rPr>
          <w:rFonts w:ascii="Times New Roman" w:eastAsia="Times New Roman" w:hAnsi="Times New Roman" w:cs="Times New Roman"/>
          <w:color w:val="000000" w:themeColor="text1"/>
          <w:sz w:val="24"/>
          <w:szCs w:val="24"/>
          <w:lang w:eastAsia="pl-PL"/>
        </w:rPr>
        <w:t xml:space="preserve"> </w:t>
      </w:r>
      <w:r w:rsidRPr="007A7275">
        <w:rPr>
          <w:rFonts w:ascii="Times New Roman" w:eastAsia="Times New Roman" w:hAnsi="Times New Roman" w:cs="Times New Roman"/>
          <w:color w:val="000000" w:themeColor="text1"/>
          <w:sz w:val="24"/>
          <w:szCs w:val="24"/>
          <w:u w:val="single"/>
          <w:lang w:eastAsia="pl-PL"/>
        </w:rPr>
        <w:t xml:space="preserve">zskielanowka.pl w zakładce </w:t>
      </w:r>
      <w:proofErr w:type="spellStart"/>
      <w:r w:rsidRPr="007A7275">
        <w:rPr>
          <w:rFonts w:ascii="Times New Roman" w:eastAsia="Times New Roman" w:hAnsi="Times New Roman" w:cs="Times New Roman"/>
          <w:color w:val="000000" w:themeColor="text1"/>
          <w:sz w:val="24"/>
          <w:szCs w:val="24"/>
          <w:u w:val="single"/>
          <w:lang w:eastAsia="pl-PL"/>
        </w:rPr>
        <w:t>bip</w:t>
      </w:r>
      <w:proofErr w:type="spellEnd"/>
      <w:r w:rsidRPr="007A7275">
        <w:rPr>
          <w:rFonts w:ascii="Times New Roman" w:eastAsia="Times New Roman" w:hAnsi="Times New Roman" w:cs="Times New Roman"/>
          <w:color w:val="000000" w:themeColor="text1"/>
          <w:sz w:val="24"/>
          <w:szCs w:val="24"/>
          <w:lang w:eastAsia="pl-PL"/>
        </w:rPr>
        <w:t xml:space="preserve"> </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outlineLvl w:val="0"/>
        <w:rPr>
          <w:rFonts w:ascii="Times New Roman" w:eastAsiaTheme="majorEastAsia" w:hAnsi="Times New Roman" w:cs="Times New Roman"/>
          <w:b/>
          <w:sz w:val="28"/>
          <w:szCs w:val="28"/>
          <w:lang w:eastAsia="pl-PL"/>
        </w:rPr>
      </w:pPr>
      <w:bookmarkStart w:id="2" w:name="_Toc121482802"/>
      <w:r w:rsidRPr="007A7275">
        <w:rPr>
          <w:rFonts w:ascii="Times New Roman" w:eastAsiaTheme="majorEastAsia" w:hAnsi="Times New Roman" w:cs="Times New Roman"/>
          <w:b/>
          <w:sz w:val="28"/>
          <w:szCs w:val="28"/>
          <w:lang w:eastAsia="pl-PL"/>
        </w:rPr>
        <w:t>TRYB UDZIELENIA ZAMÓWIENIA</w:t>
      </w:r>
      <w:bookmarkEnd w:id="2"/>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udziela zamówienia w trybie podstawowym z możliwością przeprowadzenia negocjacji, na podstawie art. 275 pkt 2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Zamawiający przewiduje wybór najkorzystniejszej oferty z możliwością prowadzenia negocjacji w celu ulepszenia treści oferty. Negocjacje będą dotyczyły informacji podanych w ramach kryteriów oceny ofert. Po zakończonych negocjacjach Zamawiający zaprosi Wykonawców do składania ofert dodatkowych.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Negocjacje, o których mowa powyżej nie będą mogły prowadzić do zmiany treści SWZ oraz mogą dotyczyć wyłącznie tych elementów oferty, które będą podlegały ocenie w ramach kryteriów oceny ofert.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 przypadku skorzystania przez Zamawiającego z uprawnienia wynikającego z art. 275 ust. 2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Zamawiający przewiduje możliwość ograniczenia liczby wykonawców, których zaprosi do negocjacji w liczbie zapewniającej konkurencję – nie mniejszej niż 3 i nie większej niż 5.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w celu ograniczenia liczby wykonawców zaproszonych do negocjacji  zastosuje kryterium oceny ofert – najniższa cena brutto.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poinformuje równocześnie wszystkich wykonawców, którzy w odpowiedzi na ogłoszenie o zamówieniu złożą oferty, o Wykonawcach:</w:t>
      </w:r>
    </w:p>
    <w:p w:rsidR="007A7275" w:rsidRPr="007A7275" w:rsidRDefault="007A7275" w:rsidP="00E76323">
      <w:pPr>
        <w:numPr>
          <w:ilvl w:val="0"/>
          <w:numId w:val="35"/>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których oferty nie zostały odrzucone oraz punktacji przyznanej ofertom w każdym kryterium oceny ofert  i łącznej punktacji;</w:t>
      </w:r>
    </w:p>
    <w:p w:rsidR="007A7275" w:rsidRPr="007A7275" w:rsidRDefault="007A7275" w:rsidP="00E76323">
      <w:pPr>
        <w:numPr>
          <w:ilvl w:val="0"/>
          <w:numId w:val="35"/>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których oferty zostały odrzucone;</w:t>
      </w:r>
    </w:p>
    <w:p w:rsidR="007A7275" w:rsidRPr="007A7275" w:rsidRDefault="007A7275" w:rsidP="00E76323">
      <w:pPr>
        <w:numPr>
          <w:ilvl w:val="0"/>
          <w:numId w:val="35"/>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którzy nie zostali zakwalifikowani do negocjacji oraz punktacji przyznanej ich ofertom w każdym kryterium oceny ofert i łącznej punktacji, w przypadku o którym mowa w art. 288 ust. 1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7A7275">
      <w:pPr>
        <w:tabs>
          <w:tab w:val="left" w:pos="851"/>
        </w:tabs>
        <w:spacing w:after="120" w:line="312" w:lineRule="auto"/>
        <w:ind w:left="720"/>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podając uzasadnienie faktyczne i prawne.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w zaproszeniu do negocjacji wskaże miejsce, termin i sposób prowadzenia negocjacji oraz kryteria oceny ofert, w ramach których będą prowadzone negocjacje w celu ulepszenia treści ofert.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Prowadzone negocjacje będą miały charakter poufny.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poinformuje jednocześnie wszystkich wykonawców, których oferty złożone w odpowiedzi na ogłoszenie o zamówieniu nie zostaną odrzucone i którzy brali udział w negocjacjach, o zakończeniu negocjacji oraz zaprosi ich do składania ofert dodatkowych.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wyznaczy termin na składanie ofert dodatkowych z uwzględnieniem czasu potrzebnego na przygotowanie tych ofert, z tym, że termin ten nie będzie krótszy niż 5 dni o dnia przekazania zaproszenia do składania ofert dodatkowych.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będzie mógł złożyć ofertę dodatkową, która zawierać będzie nowe propozycje w zakresie treści oferty podlegającej ocenie w ramach kryteriów oceny  ofert wskazanych przez Zamawiającego w zaproszeniu do negocjacji.</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 Oferta dodatkowa nie będzie mogła być mniej korzystna w żadnym z kryteriów oceny ofert wskazanych w zaproszeniu do negocjacji niż oferta złożona w odpowiedzi na ogłoszenie o zamówieniu.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Oferta przestaje wiązać Wykonawcę w zakresie, w jakim złoży on ofertę dodatkową zawierającą korzystniejsze propozycje w ramach każdego z kryteriów oceny ofert wskazanych w zaproszeniu do negocjacji.</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Oferta dodatkowa, która będzie mniej korzystna w którymkolwiek z kryteriów oceny ofert wskazanych w zaproszeniu do negocjacji niż oferta złożona w odpowiedzi na ogłoszenie o zamówieniu, podlegać będzie odrzuceniu.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Ofertę wykonawcy niezaproszonego do negocjacji uznaje się za odrzuconą. </w:t>
      </w:r>
    </w:p>
    <w:p w:rsidR="007A7275" w:rsidRPr="007A7275" w:rsidRDefault="007A7275" w:rsidP="00E76323">
      <w:pPr>
        <w:numPr>
          <w:ilvl w:val="0"/>
          <w:numId w:val="11"/>
        </w:numPr>
        <w:tabs>
          <w:tab w:val="left" w:pos="851"/>
        </w:tabs>
        <w:spacing w:after="120" w:line="312"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Kiedy zamawiający uzna, po otwarciu ofert, że nie będzie prowadził negocjacji, dokona wyboru najkorzystniejszej oferty spośród niepodlegających odrzuceniu ofert złożonych w odpowiedzi na ogłoszenie o zamówieniu.  </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outlineLvl w:val="0"/>
        <w:rPr>
          <w:rFonts w:ascii="Times New Roman" w:eastAsiaTheme="majorEastAsia" w:hAnsi="Times New Roman" w:cs="Times New Roman"/>
          <w:b/>
          <w:sz w:val="28"/>
          <w:szCs w:val="28"/>
          <w:lang w:eastAsia="pl-PL"/>
        </w:rPr>
      </w:pPr>
      <w:bookmarkStart w:id="3" w:name="_Toc121482803"/>
      <w:r w:rsidRPr="007A7275">
        <w:rPr>
          <w:rFonts w:ascii="Times New Roman" w:eastAsiaTheme="majorEastAsia" w:hAnsi="Times New Roman" w:cs="Times New Roman"/>
          <w:b/>
          <w:sz w:val="28"/>
          <w:szCs w:val="28"/>
          <w:lang w:eastAsia="pl-PL"/>
        </w:rPr>
        <w:t>OPIS PRZEDMIOTU ZAMÓWIENIA</w:t>
      </w:r>
      <w:bookmarkEnd w:id="3"/>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Nazwa zadania nadana przez Zamawiającego:</w:t>
      </w:r>
    </w:p>
    <w:p w:rsidR="007A7275" w:rsidRPr="007A7275" w:rsidRDefault="007A7275" w:rsidP="007A7275">
      <w:pPr>
        <w:spacing w:before="240" w:after="240" w:line="360" w:lineRule="auto"/>
        <w:ind w:left="567"/>
        <w:jc w:val="both"/>
        <w:rPr>
          <w:rFonts w:ascii="Times New Roman" w:eastAsia="Times New Roman" w:hAnsi="Times New Roman" w:cs="Times New Roman"/>
          <w:b/>
          <w:color w:val="000000" w:themeColor="text1"/>
          <w:sz w:val="24"/>
          <w:szCs w:val="24"/>
          <w:lang w:eastAsia="pl-PL"/>
        </w:rPr>
      </w:pPr>
      <w:r w:rsidRPr="007A7275">
        <w:rPr>
          <w:rFonts w:ascii="Times New Roman" w:eastAsia="Times New Roman" w:hAnsi="Times New Roman" w:cs="Times New Roman"/>
          <w:b/>
          <w:sz w:val="24"/>
          <w:szCs w:val="24"/>
          <w:lang w:eastAsia="pl-PL"/>
        </w:rPr>
        <w:t xml:space="preserve">ŚWIADCZENIE W ROKU 2023 USŁUG CATERINGU – PRZYGOTOWANIE I DOSTAWA WYŻYWIENIA DLA DZIECI W WIEKU 3-6 LAT ORAZ DZIECI W WIEKU </w:t>
      </w:r>
      <w:r w:rsidRPr="007A7275">
        <w:rPr>
          <w:rFonts w:ascii="Times New Roman" w:eastAsia="Times New Roman" w:hAnsi="Times New Roman" w:cs="Times New Roman"/>
          <w:b/>
          <w:color w:val="000000" w:themeColor="text1"/>
          <w:sz w:val="24"/>
          <w:szCs w:val="24"/>
          <w:lang w:eastAsia="pl-PL"/>
        </w:rPr>
        <w:t>7-15 LAT</w:t>
      </w:r>
    </w:p>
    <w:p w:rsidR="007A7275" w:rsidRPr="007A7275" w:rsidRDefault="007A7275" w:rsidP="007A7275">
      <w:pPr>
        <w:spacing w:after="240" w:line="360" w:lineRule="auto"/>
        <w:ind w:left="567"/>
        <w:jc w:val="both"/>
        <w:rPr>
          <w:rFonts w:ascii="Times New Roman" w:eastAsia="Times New Roman" w:hAnsi="Times New Roman" w:cs="Times New Roman"/>
          <w:b/>
          <w:color w:val="000000" w:themeColor="text1"/>
          <w:sz w:val="24"/>
          <w:szCs w:val="24"/>
          <w:lang w:eastAsia="pl-PL"/>
        </w:rPr>
      </w:pPr>
      <w:r w:rsidRPr="007A7275">
        <w:rPr>
          <w:rFonts w:ascii="Times New Roman" w:eastAsia="Times New Roman" w:hAnsi="Times New Roman" w:cs="Times New Roman"/>
          <w:b/>
          <w:color w:val="000000" w:themeColor="text1"/>
          <w:sz w:val="24"/>
          <w:szCs w:val="24"/>
          <w:lang w:eastAsia="pl-PL"/>
        </w:rPr>
        <w:t xml:space="preserve">Numer referencyjny: </w:t>
      </w:r>
      <w:r w:rsidRPr="007A7275">
        <w:rPr>
          <w:rFonts w:ascii="Times New Roman" w:eastAsia="Times New Roman" w:hAnsi="Times New Roman" w:cs="Times New Roman"/>
          <w:b/>
          <w:color w:val="000000" w:themeColor="text1"/>
          <w:sz w:val="28"/>
          <w:szCs w:val="24"/>
          <w:u w:val="single"/>
          <w:lang w:eastAsia="pl-PL"/>
        </w:rPr>
        <w:t>1/ZMPC/202</w:t>
      </w:r>
      <w:r w:rsidR="00547744">
        <w:rPr>
          <w:rFonts w:ascii="Times New Roman" w:eastAsia="Times New Roman" w:hAnsi="Times New Roman" w:cs="Times New Roman"/>
          <w:b/>
          <w:color w:val="000000" w:themeColor="text1"/>
          <w:sz w:val="28"/>
          <w:szCs w:val="24"/>
          <w:u w:val="single"/>
          <w:lang w:eastAsia="pl-PL"/>
        </w:rPr>
        <w:t>3</w:t>
      </w:r>
    </w:p>
    <w:p w:rsidR="007A7275" w:rsidRPr="007A7275" w:rsidRDefault="007A7275" w:rsidP="007A7275">
      <w:pPr>
        <w:spacing w:before="240" w:after="240" w:line="360" w:lineRule="auto"/>
        <w:ind w:left="567"/>
        <w:jc w:val="both"/>
        <w:rPr>
          <w:rFonts w:ascii="Times New Roman" w:eastAsia="Times New Roman" w:hAnsi="Times New Roman" w:cs="Times New Roman"/>
          <w:b/>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Wykonawcy we wszystkich kontaktach z zamawiającym powinni powoływać się na wskazany wyżej numer referencyjny.</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Nazwy i kody określone we Wspólnym Słowniku Zamówień:</w:t>
      </w:r>
    </w:p>
    <w:p w:rsidR="007A7275" w:rsidRPr="007A7275" w:rsidRDefault="007A7275" w:rsidP="007A7275">
      <w:pPr>
        <w:spacing w:before="120" w:after="120" w:line="240" w:lineRule="auto"/>
        <w:ind w:left="56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55321000-6 usługi przygotowywania posiłków</w:t>
      </w:r>
      <w:r w:rsidRPr="007A7275">
        <w:rPr>
          <w:rFonts w:ascii="Times New Roman" w:eastAsia="Times New Roman" w:hAnsi="Times New Roman" w:cs="Times New Roman"/>
          <w:sz w:val="24"/>
          <w:szCs w:val="24"/>
          <w:lang w:eastAsia="pl-PL"/>
        </w:rPr>
        <w:br/>
        <w:t>55322000-3 usługi gotowania posiłków</w:t>
      </w:r>
      <w:r w:rsidRPr="007A7275">
        <w:rPr>
          <w:rFonts w:ascii="Times New Roman" w:eastAsia="Times New Roman" w:hAnsi="Times New Roman" w:cs="Times New Roman"/>
          <w:sz w:val="24"/>
          <w:szCs w:val="24"/>
          <w:lang w:eastAsia="pl-PL"/>
        </w:rPr>
        <w:br/>
        <w:t>55520000-1 usługi dostarczania posiłków</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Przedmiot zamówienia:</w:t>
      </w:r>
    </w:p>
    <w:p w:rsidR="007A7275" w:rsidRPr="007A7275" w:rsidRDefault="007A7275" w:rsidP="007A7275">
      <w:pPr>
        <w:numPr>
          <w:ilvl w:val="1"/>
          <w:numId w:val="5"/>
        </w:numPr>
        <w:spacing w:before="240" w:after="240" w:line="360"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sz w:val="24"/>
          <w:szCs w:val="24"/>
          <w:lang w:eastAsia="pl-PL"/>
        </w:rPr>
        <w:t xml:space="preserve">Przedmiotem zamówienia jest </w:t>
      </w:r>
      <w:r w:rsidRPr="007A7275">
        <w:rPr>
          <w:rFonts w:ascii="Times New Roman" w:eastAsia="Times New Roman" w:hAnsi="Times New Roman" w:cs="Times New Roman"/>
          <w:b/>
          <w:bCs/>
          <w:sz w:val="24"/>
          <w:szCs w:val="24"/>
          <w:lang w:eastAsia="pl-PL"/>
        </w:rPr>
        <w:t xml:space="preserve">świadczenie w roku 2023 usług cateringu – przygotowanie i dostawa wyżywienia dla dzieci w wieku 3-6 lat oraz dzieci w wieku 7-14 lat. </w:t>
      </w:r>
    </w:p>
    <w:p w:rsidR="007A7275" w:rsidRPr="007A7275" w:rsidRDefault="007A7275" w:rsidP="007A7275">
      <w:pPr>
        <w:numPr>
          <w:ilvl w:val="1"/>
          <w:numId w:val="5"/>
        </w:numPr>
        <w:spacing w:before="240" w:after="240" w:line="360" w:lineRule="auto"/>
        <w:jc w:val="both"/>
        <w:rPr>
          <w:rFonts w:ascii="Times New Roman" w:eastAsia="Times New Roman" w:hAnsi="Times New Roman" w:cs="Times New Roman"/>
          <w:b/>
          <w:sz w:val="24"/>
          <w:szCs w:val="24"/>
          <w:lang w:eastAsia="pl-PL"/>
        </w:rPr>
      </w:pPr>
      <w:r w:rsidRPr="007A7275">
        <w:rPr>
          <w:rFonts w:ascii="Times New Roman" w:eastAsia="Arial" w:hAnsi="Times New Roman" w:cs="Times New Roman"/>
          <w:sz w:val="24"/>
          <w:szCs w:val="24"/>
          <w:lang w:eastAsia="pl-PL"/>
        </w:rPr>
        <w:lastRenderedPageBreak/>
        <w:t>Do obowiązków Wykonawcy należy w szczególności:</w:t>
      </w:r>
    </w:p>
    <w:p w:rsidR="007A7275" w:rsidRPr="007A7275" w:rsidRDefault="007A7275" w:rsidP="007A7275">
      <w:pPr>
        <w:spacing w:before="120" w:after="120" w:line="360" w:lineRule="auto"/>
        <w:ind w:left="567"/>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a) dla dzieci  przedszkolnych przygotowanie i dostarczenie trzech posiłków dziennie tj. śniadanie, obiad (dwudaniowy) i podwieczorek dla grupy maksymalnie 11</w:t>
      </w:r>
      <w:r w:rsidR="00547744">
        <w:rPr>
          <w:rFonts w:ascii="Times New Roman" w:eastAsia="Times New Roman" w:hAnsi="Times New Roman" w:cs="Times New Roman"/>
          <w:color w:val="000000" w:themeColor="text1"/>
          <w:sz w:val="24"/>
          <w:szCs w:val="24"/>
          <w:lang w:eastAsia="pl-PL"/>
        </w:rPr>
        <w:t>0</w:t>
      </w:r>
      <w:r w:rsidRPr="007A7275">
        <w:rPr>
          <w:rFonts w:ascii="Times New Roman" w:eastAsia="Times New Roman" w:hAnsi="Times New Roman" w:cs="Times New Roman"/>
          <w:color w:val="000000" w:themeColor="text1"/>
          <w:sz w:val="24"/>
          <w:szCs w:val="24"/>
          <w:lang w:eastAsia="pl-PL"/>
        </w:rPr>
        <w:t xml:space="preserve"> dzieci w okresie od 03.01.2023r. do 31.12.2023r. </w:t>
      </w:r>
    </w:p>
    <w:p w:rsidR="007A7275" w:rsidRPr="007A7275" w:rsidRDefault="007A7275" w:rsidP="007A7275">
      <w:pPr>
        <w:tabs>
          <w:tab w:val="left" w:pos="426"/>
        </w:tabs>
        <w:spacing w:before="100" w:beforeAutospacing="1" w:after="100" w:afterAutospacing="1" w:line="360" w:lineRule="auto"/>
        <w:ind w:left="567"/>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 b) dla uczniów szkoły maksymalnie 110 sztuk dziennie dań  obiadowych ( II danie + kompot) w okresie  03.01.2023r. do 31.12.2023r.</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2. Wartość kaloryczna posiłków dla dzieci przedszkolnych 950- 1050 kcal.</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3. Posiłki będą dostarczane od poniedziałku do piątku w godzinach uzgodnionych z Zamawiającym.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4. Zamawiający określa wielkość przedmiotu zamówienia w okresie trwania umowy tj.:</w:t>
      </w:r>
    </w:p>
    <w:p w:rsidR="007A7275" w:rsidRPr="007A7275" w:rsidRDefault="007A7275" w:rsidP="007A7275">
      <w:pPr>
        <w:spacing w:before="120" w:after="120" w:line="360" w:lineRule="auto"/>
        <w:ind w:left="567"/>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sz w:val="24"/>
          <w:szCs w:val="24"/>
          <w:lang w:eastAsia="pl-PL"/>
        </w:rPr>
        <w:t xml:space="preserve">a) posiłki dla dzieci przedszkolnych od 03.01.2023r. do 31.12.2023r. </w:t>
      </w:r>
      <w:r w:rsidRPr="007A7275">
        <w:rPr>
          <w:rFonts w:ascii="Times New Roman" w:eastAsia="Times New Roman" w:hAnsi="Times New Roman" w:cs="Times New Roman"/>
          <w:color w:val="000000" w:themeColor="text1"/>
          <w:sz w:val="24"/>
          <w:szCs w:val="24"/>
          <w:lang w:eastAsia="pl-PL"/>
        </w:rPr>
        <w:t>– 22</w:t>
      </w:r>
      <w:r w:rsidR="00547744">
        <w:rPr>
          <w:rFonts w:ascii="Times New Roman" w:eastAsia="Times New Roman" w:hAnsi="Times New Roman" w:cs="Times New Roman"/>
          <w:color w:val="000000" w:themeColor="text1"/>
          <w:sz w:val="24"/>
          <w:szCs w:val="24"/>
          <w:lang w:eastAsia="pl-PL"/>
        </w:rPr>
        <w:t>3</w:t>
      </w:r>
      <w:r w:rsidRPr="007A7275">
        <w:rPr>
          <w:rFonts w:ascii="Times New Roman" w:eastAsia="Times New Roman" w:hAnsi="Times New Roman" w:cs="Times New Roman"/>
          <w:color w:val="000000" w:themeColor="text1"/>
          <w:sz w:val="24"/>
          <w:szCs w:val="24"/>
          <w:lang w:eastAsia="pl-PL"/>
        </w:rPr>
        <w:t xml:space="preserve"> dni żywieniowych         </w:t>
      </w:r>
    </w:p>
    <w:p w:rsidR="007A7275" w:rsidRPr="007A7275" w:rsidRDefault="007A7275" w:rsidP="007A7275">
      <w:pPr>
        <w:spacing w:before="120" w:after="120" w:line="360" w:lineRule="auto"/>
        <w:ind w:left="567"/>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 b) dla uczniów szkoły dań  obiadowych ( II dani</w:t>
      </w:r>
      <w:r w:rsidR="00506675">
        <w:rPr>
          <w:rFonts w:ascii="Times New Roman" w:eastAsia="Times New Roman" w:hAnsi="Times New Roman" w:cs="Times New Roman"/>
          <w:color w:val="000000" w:themeColor="text1"/>
          <w:sz w:val="24"/>
          <w:szCs w:val="24"/>
          <w:lang w:eastAsia="pl-PL"/>
        </w:rPr>
        <w:t xml:space="preserve">e + kompot) od 03.01.2023r. do </w:t>
      </w:r>
      <w:r w:rsidRPr="007A7275">
        <w:rPr>
          <w:rFonts w:ascii="Times New Roman" w:eastAsia="Times New Roman" w:hAnsi="Times New Roman" w:cs="Times New Roman"/>
          <w:color w:val="000000" w:themeColor="text1"/>
          <w:sz w:val="24"/>
          <w:szCs w:val="24"/>
          <w:lang w:eastAsia="pl-PL"/>
        </w:rPr>
        <w:t>1</w:t>
      </w:r>
      <w:r w:rsidR="00506675">
        <w:rPr>
          <w:rFonts w:ascii="Times New Roman" w:eastAsia="Times New Roman" w:hAnsi="Times New Roman" w:cs="Times New Roman"/>
          <w:color w:val="000000" w:themeColor="text1"/>
          <w:sz w:val="24"/>
          <w:szCs w:val="24"/>
          <w:lang w:eastAsia="pl-PL"/>
        </w:rPr>
        <w:t>1</w:t>
      </w:r>
      <w:r w:rsidRPr="007A7275">
        <w:rPr>
          <w:rFonts w:ascii="Times New Roman" w:eastAsia="Times New Roman" w:hAnsi="Times New Roman" w:cs="Times New Roman"/>
          <w:color w:val="000000" w:themeColor="text1"/>
          <w:sz w:val="24"/>
          <w:szCs w:val="24"/>
          <w:lang w:eastAsia="pl-PL"/>
        </w:rPr>
        <w:t>.12.2023r. 17</w:t>
      </w:r>
      <w:r w:rsidR="00506675">
        <w:rPr>
          <w:rFonts w:ascii="Times New Roman" w:eastAsia="Times New Roman" w:hAnsi="Times New Roman" w:cs="Times New Roman"/>
          <w:color w:val="000000" w:themeColor="text1"/>
          <w:sz w:val="24"/>
          <w:szCs w:val="24"/>
          <w:lang w:eastAsia="pl-PL"/>
        </w:rPr>
        <w:t>1</w:t>
      </w:r>
      <w:r w:rsidRPr="007A7275">
        <w:rPr>
          <w:rFonts w:ascii="Times New Roman" w:eastAsia="Times New Roman" w:hAnsi="Times New Roman" w:cs="Times New Roman"/>
          <w:color w:val="000000" w:themeColor="text1"/>
          <w:sz w:val="24"/>
          <w:szCs w:val="24"/>
          <w:lang w:eastAsia="pl-PL"/>
        </w:rPr>
        <w:t xml:space="preserve">  dni żywieniowych</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5. Produkty w dziennym jadłospisie muszą być zgodne z Rozporządzeniem Ministra Zdrowia z dnia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z 2016 roku, poz. 1154) oraz muszą obejmować : śniadanie - zupa mleczna lub potrawy mleczne i mleko - pochodne, kanapka, herbata itp.:, obiad - zupa, drugie danie: ziemniaki (lub zamiennie ryż, kasza, kopytka, makaron itp.) - dania mięsne np. sztuka mięsa, udziec kurczaka, pierś z indyka, kotlet schabowy, stek z piersi z kurczaka, bitki wołowe, gulasz itp. Ryba, pierogi, naleśniki, knedle itp. – surówka, kompot lub napój. Podwieczorek – kanapka lub ciasto i desery mleczne, owoce (w tym sezonowe) kisiel, budyń, herbata lub napój mleczny itp.: woda mineralna. Napoje przygotowane na miejscu muszą być słodzone cukrem w ilości nieprzekraczającej 10 g cukrów w 250 ml produktu gotowego do spożycia. Do smażenia należy używać olej rafinowany o zawartości kwasów jednonienasyconych powyżej 50% i zawartości kwasów wielonienasyconych poniżej 40%. Zupy, sosy należy sporządzać z naturalnych składników bez użycia koncentratów spożywczych z wyłączeniem koncentratów z naturalnych składników. Do każdego posiłku należy dodać porcję świeżych warzyw lub owoców. Co najmniej raz w tygodniu należy podać rybę.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6. Wykonawca przedkłada pisemnie jadłospis z uwzględnieniem gramatury i kaloryczności, obejmujący okres co najmniej 10 dni do akceptacji Dyrektorowi przedszkola, na 5 dni (roboczych) przed dniem, w którym jadłospis ma być zastosowany. Zamawiający ma prawo do dokonania zmian w jadłospisie.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7. Posiłki musza być urozmaicone, wysokiej jakości zarówno co do wartości odżywczej, gramatury jak i estetyki. </w:t>
      </w:r>
    </w:p>
    <w:p w:rsidR="007A7275" w:rsidRPr="007A7275" w:rsidRDefault="007A7275" w:rsidP="007A7275">
      <w:pPr>
        <w:spacing w:before="120" w:after="12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         8. W miejscu produkcji posiłków wymagane jest prowadzenie system bezpieczeństwa                          </w:t>
      </w:r>
    </w:p>
    <w:p w:rsidR="007A7275" w:rsidRPr="007A7275" w:rsidRDefault="007A7275" w:rsidP="007A7275">
      <w:pPr>
        <w:spacing w:before="120" w:after="12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          żywności HACCP pod bezpośredni nadzorem audytora  wewnętrznego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9. Wykonawca dostarcza posiłki własnym transportem i samodzielnie je przygotowuje. Wykonawca dba o właściwy stan dostarczania posiłków (posiłki gorące, świeże, smaczne i estetyczne) oraz właściwie dobrane do wieku dzieci.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10. Posiłki dla dzieci z Przedszkola należy dostarczać w zbiorczych termosach i opakowaniach. Pojemniki zbiorcze muszą spełniać normy w zakresie transportu i dostarczania posiłków gorących. Napoje ciepłe należy dostarczać w termosach. Ze względu na brak możliwości podgrzewania posiłków w miejscu wydawania, należy uwzględnić maksymalny czas transportu   do 30 minut.</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11. Wykonawca oświadcza, że posiada pełne uprawnienia potrzebne do świadczenia usługi objętej zamówieniem wydane przez Państwowego Powiatowego Inspektora Sanitarnego. </w:t>
      </w:r>
    </w:p>
    <w:p w:rsidR="007A7275" w:rsidRPr="007A7275" w:rsidRDefault="007A7275" w:rsidP="007A7275">
      <w:pPr>
        <w:spacing w:before="120" w:after="120" w:line="360" w:lineRule="auto"/>
        <w:ind w:left="567"/>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12. Wykonawca oświadcza , że za planowanie jadłospisów odpowiada  osoba posiadająca wykształcenie co najmniej na poziomie licencjackiej z zakresu dietetyki lub pokrewne.</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13. Stan posiłków i sposób dowożenia musi spełniać wymogi Państwowej Stacji Sanitarno- Epidemiologicznej.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14. W przypadku awarii lub innych nie przewidzianych zdarzeń Wykonawca jest zobowiązany zapewnić posiłki o nie gorszej jakości na swój koszt z innych źródeł.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15. W cenie oferty należy uwzględnić koszt posiłków standardowych i dietetycznych w razie konieczności.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16. Zamawiający zastrzega sobie prawo do zmiany w ilości przedmiotu zamówienia. Rozliczenie finansowe Wykonawcy usługi z Zamawiającym odbywać się będzie na podstawie faktycznie dostarczonych posiłków i ich ceny jednostkowej.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17. Cena jednego zestawu winna zawierać koszt przygotowania i dostarczania posiłku. Wykonawca zobowiązany jest do przygotowania posiłków o najwyższym standardzie, na bazie </w:t>
      </w:r>
      <w:r w:rsidRPr="007A7275">
        <w:rPr>
          <w:rFonts w:ascii="Times New Roman" w:eastAsia="Times New Roman" w:hAnsi="Times New Roman" w:cs="Times New Roman"/>
          <w:sz w:val="24"/>
          <w:szCs w:val="24"/>
          <w:lang w:eastAsia="pl-PL"/>
        </w:rPr>
        <w:lastRenderedPageBreak/>
        <w:t xml:space="preserve">produktów najwyższej jakości i bezpieczeństwem zgodnie z normami HACCP, zasad żywienia i dietetyki stosowanej, opracowanej przez Instytut Żywności i Żywienia. Wykonawca jest zobowiązany do pobierania i przechowywania próbek podanych posiłków w przeznaczonych do tego lodówkach przez okres 72 godzin od upływu dnia podania. Pobór próbek i ich przechowywanie winien być wykonany zgodnie z wymogami Rozporządzenia Ministra Zdrowia z dnia 17 kwietnia 2007 r. w sprawie pobierania i przechowywania próbek żywności przez zakłady żywienia zbiorowego typu zamkniętego (Dz.U. 2007 r. nr 80, poz. 545) .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18. Posiłki muszą spełniać wymogi żywienia zalecane przez Instytut Matki i Dziecka dla dzieci przedszkolnych w wieku od 3 do 6 lat oraz Instytutu Żywności i Żywienia. Posiłki nie mogą być przygotowywane z półproduktów.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19. W przypadku wzmożonej zachorowalności lub nieobecności dzieci, Zamawiającemu przysługuje prawo do ograniczenia ilości posiłków z zastrzeżeniem dokonania uprzedzenia Wykonawcy co najmniej na 1 dzień przed wprowadzeniem zmian. Zamawiający nie ponosi odpowiedzialności za zmniejszenie ilości posiłków. W takiej sytuacji Wykonawcy nie przysługuje z tego tytułu żadne roszczenie finansowe wobec Zamawiającego.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20. Wykonawca wszystkie dostawy wykona w terminie.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21. Wykonawca oświadcza, że dysponuje odpowiednią wiedzą, kwalifikacjami i umiejętnościami oraz wystarczającymi środkami technicznymi do wykonania niniejszej umowy oraz że wykona ja z należytą starannością zgodnie z obowiązującymi przepisami prawa. </w:t>
      </w:r>
    </w:p>
    <w:p w:rsidR="007A7275" w:rsidRPr="007A7275" w:rsidRDefault="007A7275" w:rsidP="007A7275">
      <w:pPr>
        <w:spacing w:before="120" w:after="120" w:line="360" w:lineRule="auto"/>
        <w:ind w:left="56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22. Wykonawcy nie wolno powierzyć wykonania niniejszej umowy lub jej części osobie trzeciej (Podwykonawcy) bez pisemnej zgody Zamawiającego. </w:t>
      </w:r>
    </w:p>
    <w:p w:rsidR="007A7275" w:rsidRPr="007A7275" w:rsidRDefault="007A7275" w:rsidP="007A7275">
      <w:pPr>
        <w:spacing w:before="120" w:after="120" w:line="360" w:lineRule="auto"/>
        <w:ind w:left="56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23. Wykonawca ponosi pełną odpowiedzialność za jakość przedmiotu umowy i wszelkie spowodowane nimi szkody, tak wobec Zamawiającego, jak i wobec osób trzecich, na rzecz których przedmiot umowy jest bezpośrednio wykonywany.</w:t>
      </w:r>
      <w:r w:rsidRPr="007A7275">
        <w:rPr>
          <w:rFonts w:ascii="Times New Roman" w:eastAsia="Times New Roman" w:hAnsi="Times New Roman" w:cs="Times New Roman"/>
          <w:sz w:val="24"/>
          <w:szCs w:val="24"/>
          <w:lang w:eastAsia="pl-PL"/>
        </w:rPr>
        <w:br/>
      </w:r>
    </w:p>
    <w:p w:rsidR="007A7275" w:rsidRPr="007A7275" w:rsidRDefault="007A7275" w:rsidP="007A7275">
      <w:pPr>
        <w:numPr>
          <w:ilvl w:val="1"/>
          <w:numId w:val="5"/>
        </w:numPr>
        <w:spacing w:after="0" w:line="360" w:lineRule="auto"/>
        <w:jc w:val="both"/>
        <w:rPr>
          <w:rFonts w:ascii="Times New Roman" w:eastAsia="Times New Roman" w:hAnsi="Times New Roman" w:cs="Times New Roman"/>
          <w:sz w:val="24"/>
          <w:szCs w:val="24"/>
          <w:lang w:eastAsia="ar-SA"/>
        </w:rPr>
      </w:pPr>
      <w:r w:rsidRPr="007A7275">
        <w:rPr>
          <w:rFonts w:ascii="Times New Roman" w:eastAsia="Times New Roman" w:hAnsi="Times New Roman" w:cs="Times New Roman"/>
          <w:color w:val="000000" w:themeColor="text1"/>
          <w:sz w:val="24"/>
          <w:szCs w:val="24"/>
          <w:lang w:eastAsia="ar-SA"/>
        </w:rPr>
        <w:t xml:space="preserve">Zamawiający nie dokonał podziału zamówienia na części z powodu braku możliwości prawidłowego wykonywania zamówienia przez kilku wykonawców. </w:t>
      </w:r>
      <w:r w:rsidRPr="007A7275">
        <w:rPr>
          <w:rFonts w:ascii="Times New Roman" w:eastAsia="Times New Roman" w:hAnsi="Times New Roman" w:cs="Times New Roman"/>
          <w:sz w:val="24"/>
          <w:szCs w:val="24"/>
          <w:lang w:eastAsia="ar-SA"/>
        </w:rPr>
        <w:t>Brak podziału zamówienia na części nie ogranicza konkurencji. Prowadzone postępowanie zapewnia dostęp małym i średnim przedsiębiorstwom.</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 xml:space="preserve">Wykonawca zobowiązany jest zrealizować zamówienie na zasadach i warunkach opisanych  SWZ i w załącznikach do niej. </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lastRenderedPageBreak/>
        <w:t xml:space="preserve">Zamawiający określa następujące wymagania odnośnie zatrudnienia przez Wykonawcę lub Podwykonawcę osób wykonujących wskazane przez Zamawiającego czynności </w:t>
      </w:r>
      <w:r w:rsidRPr="007A7275">
        <w:rPr>
          <w:rFonts w:ascii="Times New Roman" w:eastAsia="Times New Roman" w:hAnsi="Times New Roman" w:cs="Times New Roman"/>
          <w:color w:val="000000" w:themeColor="text1"/>
          <w:sz w:val="24"/>
          <w:szCs w:val="24"/>
          <w:lang w:eastAsia="pl-PL"/>
        </w:rPr>
        <w:br/>
        <w:t>w zakresie realizacji zamówienia na podstawie umowy o pracę:</w:t>
      </w:r>
    </w:p>
    <w:p w:rsidR="007A7275" w:rsidRPr="007A7275" w:rsidRDefault="007A7275" w:rsidP="009A13DB">
      <w:pPr>
        <w:numPr>
          <w:ilvl w:val="2"/>
          <w:numId w:val="5"/>
        </w:numPr>
        <w:spacing w:before="240" w:after="240" w:line="360" w:lineRule="auto"/>
        <w:jc w:val="both"/>
        <w:rPr>
          <w:rFonts w:ascii="Times New Roman" w:eastAsia="Times New Roman" w:hAnsi="Times New Roman" w:cs="Times New Roman"/>
          <w:b/>
          <w:color w:val="000000" w:themeColor="text1"/>
          <w:sz w:val="24"/>
          <w:szCs w:val="24"/>
          <w:lang w:eastAsia="pl-PL"/>
        </w:rPr>
      </w:pPr>
      <w:r w:rsidRPr="007A7275">
        <w:rPr>
          <w:rFonts w:ascii="Times New Roman" w:eastAsia="Calibri" w:hAnsi="Times New Roman" w:cs="Times New Roman"/>
          <w:color w:val="000000" w:themeColor="text1"/>
          <w:sz w:val="24"/>
          <w:szCs w:val="24"/>
        </w:rPr>
        <w:t xml:space="preserve">Zamawiający wymaga, </w:t>
      </w:r>
      <w:r w:rsidRPr="007A7275">
        <w:rPr>
          <w:rFonts w:ascii="Times New Roman" w:eastAsia="Calibri" w:hAnsi="Times New Roman" w:cs="Times New Roman"/>
          <w:color w:val="000000" w:themeColor="text1"/>
          <w:sz w:val="24"/>
          <w:szCs w:val="24"/>
          <w:u w:val="single"/>
        </w:rPr>
        <w:t>aby wszystkie osoby realizujące przedmiot zamówienia</w:t>
      </w:r>
      <w:r w:rsidRPr="007A7275">
        <w:rPr>
          <w:rFonts w:ascii="Times New Roman" w:eastAsia="Calibri" w:hAnsi="Times New Roman" w:cs="Times New Roman"/>
          <w:color w:val="000000" w:themeColor="text1"/>
          <w:sz w:val="24"/>
          <w:szCs w:val="24"/>
        </w:rPr>
        <w:t xml:space="preserve">, które wykonywać będą czynności faktycznie związane z przedmiotem zamówienia </w:t>
      </w:r>
      <w:r w:rsidRPr="007A7275">
        <w:rPr>
          <w:rFonts w:ascii="Times New Roman" w:eastAsia="Times New Roman" w:hAnsi="Times New Roman" w:cs="Times New Roman"/>
          <w:color w:val="000000" w:themeColor="text1"/>
          <w:sz w:val="24"/>
          <w:szCs w:val="24"/>
          <w:lang w:eastAsia="pl-PL"/>
        </w:rPr>
        <w:t>były zatrudnione na podstawie umowy o pracę</w:t>
      </w:r>
      <w:r w:rsidRPr="007A7275">
        <w:rPr>
          <w:rFonts w:ascii="Times New Roman" w:eastAsia="Times New Roman" w:hAnsi="Times New Roman" w:cs="Times New Roman"/>
          <w:i/>
          <w:iCs/>
          <w:color w:val="000000" w:themeColor="text1"/>
          <w:sz w:val="24"/>
          <w:szCs w:val="24"/>
          <w:lang w:eastAsia="pl-PL"/>
        </w:rPr>
        <w:t xml:space="preserve"> </w:t>
      </w:r>
      <w:r w:rsidRPr="007A7275">
        <w:rPr>
          <w:rFonts w:ascii="Times New Roman" w:eastAsia="Times New Roman" w:hAnsi="Times New Roman" w:cs="Times New Roman"/>
          <w:color w:val="000000" w:themeColor="text1"/>
          <w:sz w:val="24"/>
          <w:szCs w:val="24"/>
          <w:lang w:eastAsia="pl-PL"/>
        </w:rPr>
        <w:t>– w szczególności kucharzy, osoby dowożące posiłki</w:t>
      </w:r>
      <w:r w:rsidRPr="007A7275">
        <w:rPr>
          <w:rFonts w:ascii="Times New Roman" w:eastAsia="Times New Roman" w:hAnsi="Times New Roman" w:cs="Times New Roman"/>
          <w:i/>
          <w:iCs/>
          <w:color w:val="000000" w:themeColor="text1"/>
          <w:sz w:val="24"/>
          <w:szCs w:val="24"/>
          <w:lang w:eastAsia="pl-PL"/>
        </w:rPr>
        <w:t>. Wymóg powyższy dotyczy również podwykonawców (o ile Wykonawca zamierza zatrudnić podwykonawców), za co Wykonawca ponosi odpowiedzialność.</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7A7275">
        <w:rPr>
          <w:rFonts w:ascii="Times New Roman" w:eastAsia="Times New Roman" w:hAnsi="Times New Roman" w:cs="Times New Roman"/>
          <w:b/>
          <w:color w:val="000000" w:themeColor="text1"/>
          <w:sz w:val="24"/>
          <w:szCs w:val="24"/>
          <w:lang w:eastAsia="pl-PL"/>
        </w:rPr>
        <w:t>ppkt</w:t>
      </w:r>
      <w:proofErr w:type="spellEnd"/>
      <w:r w:rsidRPr="007A7275">
        <w:rPr>
          <w:rFonts w:ascii="Times New Roman" w:eastAsia="Times New Roman" w:hAnsi="Times New Roman" w:cs="Times New Roman"/>
          <w:b/>
          <w:color w:val="000000" w:themeColor="text1"/>
          <w:sz w:val="24"/>
          <w:szCs w:val="24"/>
          <w:lang w:eastAsia="pl-PL"/>
        </w:rPr>
        <w:t xml:space="preserve"> 1</w:t>
      </w:r>
      <w:r w:rsidRPr="007A7275">
        <w:rPr>
          <w:rFonts w:ascii="Times New Roman" w:eastAsia="Times New Roman" w:hAnsi="Times New Roman" w:cs="Times New Roman"/>
          <w:color w:val="000000" w:themeColor="text1"/>
          <w:sz w:val="24"/>
          <w:szCs w:val="24"/>
          <w:lang w:eastAsia="pl-PL"/>
        </w:rPr>
        <w:t>. czynności. Zamawiający uprawniony jest w szczególności do:</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żądania oświadczeń i dokumentów w zakresie potwierdzenia spełniania ww. wymogów i dokonywania ich oceny;</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żądania wyjaśnień w przypadku wątpliwości w zakresie potwierdzenia spełniania ww. wymogów;</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przeprowadzania kontroli na miejscu wykonywania świadczenia.</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b/>
          <w:color w:val="000000" w:themeColor="text1"/>
          <w:sz w:val="24"/>
          <w:szCs w:val="24"/>
          <w:lang w:eastAsia="pl-PL"/>
        </w:rPr>
        <w:t>Wykonawca jest zobowiązany umożliwić Zamawiającemu przeprowadzenie takiej kontroli</w:t>
      </w:r>
      <w:r w:rsidRPr="007A7275">
        <w:rPr>
          <w:rFonts w:ascii="Times New Roman" w:eastAsia="Times New Roman" w:hAnsi="Times New Roman" w:cs="Times New Roman"/>
          <w:color w:val="000000" w:themeColor="text1"/>
          <w:sz w:val="24"/>
          <w:szCs w:val="24"/>
          <w:lang w:eastAsia="pl-PL"/>
        </w:rPr>
        <w:t>, w tym udzielić niezbędnych wyjaśnień, informacji oraz przedstawić dokumenty pozwalające na sprawdzenie realizacji przez Wykonawcę obowiązków dotyczących zatrudnienia.</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w:t>
      </w:r>
      <w:proofErr w:type="spellStart"/>
      <w:r w:rsidRPr="007A7275">
        <w:rPr>
          <w:rFonts w:ascii="Times New Roman" w:eastAsia="Times New Roman" w:hAnsi="Times New Roman" w:cs="Times New Roman"/>
          <w:b/>
          <w:color w:val="000000" w:themeColor="text1"/>
          <w:sz w:val="24"/>
          <w:szCs w:val="24"/>
          <w:lang w:eastAsia="pl-PL"/>
        </w:rPr>
        <w:t>ppkt</w:t>
      </w:r>
      <w:proofErr w:type="spellEnd"/>
      <w:r w:rsidRPr="007A7275">
        <w:rPr>
          <w:rFonts w:ascii="Times New Roman" w:eastAsia="Times New Roman" w:hAnsi="Times New Roman" w:cs="Times New Roman"/>
          <w:b/>
          <w:color w:val="000000" w:themeColor="text1"/>
          <w:sz w:val="24"/>
          <w:szCs w:val="24"/>
          <w:lang w:eastAsia="pl-PL"/>
        </w:rPr>
        <w:t xml:space="preserve"> 1.</w:t>
      </w:r>
      <w:r w:rsidRPr="007A7275">
        <w:rPr>
          <w:rFonts w:ascii="Times New Roman" w:eastAsia="Times New Roman" w:hAnsi="Times New Roman" w:cs="Times New Roman"/>
          <w:color w:val="000000" w:themeColor="text1"/>
          <w:sz w:val="24"/>
          <w:szCs w:val="24"/>
          <w:lang w:eastAsia="pl-PL"/>
        </w:rPr>
        <w:t xml:space="preserve"> czynności w trakcie realizacji zamówienia</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7A7275">
        <w:rPr>
          <w:rFonts w:ascii="Times New Roman" w:eastAsia="Times New Roman" w:hAnsi="Times New Roman" w:cs="Times New Roman"/>
          <w:b/>
          <w:color w:val="000000" w:themeColor="text1"/>
          <w:sz w:val="24"/>
          <w:szCs w:val="24"/>
          <w:lang w:eastAsia="pl-PL"/>
        </w:rPr>
        <w:t>ustawy z dnia 10 maja 2018 r. o ochronie danych</w:t>
      </w:r>
      <w:r w:rsidRPr="007A7275">
        <w:rPr>
          <w:rFonts w:ascii="Times New Roman" w:eastAsia="Times New Roman" w:hAnsi="Times New Roman" w:cs="Times New Roman"/>
          <w:color w:val="000000" w:themeColor="text1"/>
          <w:sz w:val="24"/>
          <w:szCs w:val="24"/>
          <w:lang w:eastAsia="pl-PL"/>
        </w:rPr>
        <w:t xml:space="preserve"> </w:t>
      </w:r>
      <w:r w:rsidRPr="007A7275">
        <w:rPr>
          <w:rFonts w:ascii="Times New Roman" w:eastAsia="Times New Roman" w:hAnsi="Times New Roman" w:cs="Times New Roman"/>
          <w:b/>
          <w:color w:val="000000" w:themeColor="text1"/>
          <w:sz w:val="24"/>
          <w:szCs w:val="24"/>
          <w:lang w:eastAsia="pl-PL"/>
        </w:rPr>
        <w:t>osobowych [Dz. U. z 2019 roku, poz. 1781]</w:t>
      </w:r>
      <w:r w:rsidRPr="007A7275">
        <w:rPr>
          <w:rFonts w:ascii="Times New Roman" w:eastAsia="Times New Roman" w:hAnsi="Times New Roman" w:cs="Times New Roman"/>
          <w:color w:val="000000" w:themeColor="text1"/>
          <w:sz w:val="24"/>
          <w:szCs w:val="24"/>
          <w:lang w:eastAsia="pl-PL"/>
        </w:rPr>
        <w:t xml:space="preserve"> (tj. w szczególności bez adresów, nr PESEL pracowników). Informacje takie jak: data zawarcia umowy, rodzaj umowy o pracę i wymiar etatu powinny być możliwe do zidentyfikowania. Imię i nazwisko pracownika nie podlega </w:t>
      </w:r>
      <w:proofErr w:type="spellStart"/>
      <w:r w:rsidRPr="007A7275">
        <w:rPr>
          <w:rFonts w:ascii="Times New Roman" w:eastAsia="Times New Roman" w:hAnsi="Times New Roman" w:cs="Times New Roman"/>
          <w:color w:val="000000" w:themeColor="text1"/>
          <w:sz w:val="24"/>
          <w:szCs w:val="24"/>
          <w:lang w:eastAsia="pl-PL"/>
        </w:rPr>
        <w:t>anonimizacji</w:t>
      </w:r>
      <w:proofErr w:type="spellEnd"/>
      <w:r w:rsidRPr="007A7275">
        <w:rPr>
          <w:rFonts w:ascii="Times New Roman" w:eastAsia="Times New Roman" w:hAnsi="Times New Roman" w:cs="Times New Roman"/>
          <w:color w:val="000000" w:themeColor="text1"/>
          <w:sz w:val="24"/>
          <w:szCs w:val="24"/>
          <w:lang w:eastAsia="pl-PL"/>
        </w:rPr>
        <w:t>;</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7A7275" w:rsidRPr="007A7275" w:rsidRDefault="007A7275" w:rsidP="00E76323">
      <w:pPr>
        <w:numPr>
          <w:ilvl w:val="2"/>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7A7275">
        <w:rPr>
          <w:rFonts w:ascii="Times New Roman" w:eastAsia="Times New Roman" w:hAnsi="Times New Roman" w:cs="Times New Roman"/>
          <w:b/>
          <w:color w:val="000000" w:themeColor="text1"/>
          <w:sz w:val="24"/>
          <w:szCs w:val="24"/>
          <w:lang w:eastAsia="pl-PL"/>
        </w:rPr>
        <w:t>ustawy z dnia 10 maja 2018 r. o ochronie danych osobowych [Dz. U. z 2019 roku, poz. 1781].</w:t>
      </w:r>
      <w:r w:rsidRPr="007A7275">
        <w:rPr>
          <w:rFonts w:ascii="Times New Roman" w:eastAsia="Times New Roman" w:hAnsi="Times New Roman" w:cs="Times New Roman"/>
          <w:color w:val="000000" w:themeColor="text1"/>
          <w:sz w:val="24"/>
          <w:szCs w:val="24"/>
          <w:lang w:eastAsia="pl-PL"/>
        </w:rPr>
        <w:t xml:space="preserve"> Imię i nazwisko pracownika nie podlega </w:t>
      </w:r>
      <w:proofErr w:type="spellStart"/>
      <w:r w:rsidRPr="007A7275">
        <w:rPr>
          <w:rFonts w:ascii="Times New Roman" w:eastAsia="Times New Roman" w:hAnsi="Times New Roman" w:cs="Times New Roman"/>
          <w:color w:val="000000" w:themeColor="text1"/>
          <w:sz w:val="24"/>
          <w:szCs w:val="24"/>
          <w:lang w:eastAsia="pl-PL"/>
        </w:rPr>
        <w:t>anonimizacji</w:t>
      </w:r>
      <w:proofErr w:type="spellEnd"/>
      <w:r w:rsidRPr="007A7275">
        <w:rPr>
          <w:rFonts w:ascii="Times New Roman" w:eastAsia="Times New Roman" w:hAnsi="Times New Roman" w:cs="Times New Roman"/>
          <w:color w:val="000000" w:themeColor="text1"/>
          <w:sz w:val="24"/>
          <w:szCs w:val="24"/>
          <w:lang w:eastAsia="pl-PL"/>
        </w:rPr>
        <w:t>.</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Calibri" w:hAnsi="Times New Roman" w:cs="Times New Roman"/>
          <w:color w:val="000000" w:themeColor="text1"/>
          <w:sz w:val="24"/>
          <w:szCs w:val="24"/>
        </w:rPr>
        <w:lastRenderedPageBreak/>
        <w:t xml:space="preserve">Z tytułu niespełnienia przez Wykonawcę lub podwykonawcę wymogu zatrudnienia na podstawie umowy o pracę osób wykonujących wskazane w </w:t>
      </w:r>
      <w:proofErr w:type="spellStart"/>
      <w:r w:rsidRPr="007A7275">
        <w:rPr>
          <w:rFonts w:ascii="Times New Roman" w:eastAsia="Calibri" w:hAnsi="Times New Roman" w:cs="Times New Roman"/>
          <w:b/>
          <w:color w:val="000000" w:themeColor="text1"/>
          <w:sz w:val="24"/>
          <w:szCs w:val="24"/>
        </w:rPr>
        <w:t>ppkt</w:t>
      </w:r>
      <w:proofErr w:type="spellEnd"/>
      <w:r w:rsidRPr="007A7275">
        <w:rPr>
          <w:rFonts w:ascii="Times New Roman" w:eastAsia="Calibri" w:hAnsi="Times New Roman" w:cs="Times New Roman"/>
          <w:b/>
          <w:color w:val="000000" w:themeColor="text1"/>
          <w:sz w:val="24"/>
          <w:szCs w:val="24"/>
        </w:rPr>
        <w:t xml:space="preserve"> 1.</w:t>
      </w:r>
      <w:r w:rsidRPr="007A7275">
        <w:rPr>
          <w:rFonts w:ascii="Times New Roman" w:eastAsia="Calibri" w:hAnsi="Times New Roman" w:cs="Times New Roman"/>
          <w:color w:val="000000" w:themeColor="text1"/>
          <w:sz w:val="24"/>
          <w:szCs w:val="24"/>
        </w:rPr>
        <w:t xml:space="preserve"> czynności Zamawiający przewiduje sankcję w postaci obowiązku zapłaty przez Wykonawcę kar umownych w wysokości określonej </w:t>
      </w:r>
      <w:r w:rsidRPr="007A7275">
        <w:rPr>
          <w:rFonts w:ascii="Times New Roman" w:eastAsia="Times New Roman" w:hAnsi="Times New Roman" w:cs="Times New Roman"/>
          <w:b/>
          <w:color w:val="000000" w:themeColor="text1"/>
          <w:sz w:val="24"/>
          <w:szCs w:val="24"/>
          <w:lang w:eastAsia="pl-PL"/>
        </w:rPr>
        <w:t>w § 11 ust. 3 pkt 1-3 wzoru umowy stanowiącego załącznik nr 3 do SWZ.</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7A7275">
        <w:rPr>
          <w:rFonts w:ascii="Times New Roman" w:eastAsia="Times New Roman" w:hAnsi="Times New Roman" w:cs="Times New Roman"/>
          <w:b/>
          <w:color w:val="000000" w:themeColor="text1"/>
          <w:sz w:val="24"/>
          <w:szCs w:val="24"/>
          <w:lang w:eastAsia="pl-PL"/>
        </w:rPr>
        <w:t>ppkt</w:t>
      </w:r>
      <w:proofErr w:type="spellEnd"/>
      <w:r w:rsidRPr="007A7275">
        <w:rPr>
          <w:rFonts w:ascii="Times New Roman" w:eastAsia="Times New Roman" w:hAnsi="Times New Roman" w:cs="Times New Roman"/>
          <w:b/>
          <w:color w:val="000000" w:themeColor="text1"/>
          <w:sz w:val="24"/>
          <w:szCs w:val="24"/>
          <w:lang w:eastAsia="pl-PL"/>
        </w:rPr>
        <w:t xml:space="preserve"> 1</w:t>
      </w:r>
      <w:r w:rsidRPr="007A7275">
        <w:rPr>
          <w:rFonts w:ascii="Times New Roman" w:eastAsia="Times New Roman" w:hAnsi="Times New Roman" w:cs="Times New Roman"/>
          <w:color w:val="000000" w:themeColor="text1"/>
          <w:sz w:val="24"/>
          <w:szCs w:val="24"/>
          <w:lang w:eastAsia="pl-PL"/>
        </w:rPr>
        <w:t>. Czynności</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W przypadku uzasadnionych wątpliwości co do przestrzegania prawa pracy przez Wykonawcę lub podwykonawcę, Zamawiający może zwrócić się o przeprowadzenie kontroli przez Państwową Inspekcję Pracy;</w:t>
      </w:r>
    </w:p>
    <w:p w:rsidR="007A7275" w:rsidRPr="007A7275" w:rsidRDefault="007A7275" w:rsidP="00E76323">
      <w:pPr>
        <w:numPr>
          <w:ilvl w:val="0"/>
          <w:numId w:val="32"/>
        </w:numPr>
        <w:spacing w:before="240"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Niezależnie od obowiązku zapłaty kar umownych, o których mowa </w:t>
      </w:r>
      <w:r w:rsidRPr="007A7275">
        <w:rPr>
          <w:rFonts w:ascii="Times New Roman" w:eastAsia="Times New Roman" w:hAnsi="Times New Roman" w:cs="Times New Roman"/>
          <w:b/>
          <w:color w:val="000000" w:themeColor="text1"/>
          <w:sz w:val="24"/>
          <w:szCs w:val="24"/>
          <w:lang w:eastAsia="pl-PL"/>
        </w:rPr>
        <w:t>w § 11 ust. 3 pkt 1-3 wzoru umowy stanowiącego załącznik nr 3 do SWZ,</w:t>
      </w:r>
      <w:r w:rsidRPr="007A7275">
        <w:rPr>
          <w:rFonts w:ascii="Times New Roman" w:eastAsia="Times New Roman" w:hAnsi="Times New Roman" w:cs="Times New Roman"/>
          <w:color w:val="000000" w:themeColor="text1"/>
          <w:sz w:val="24"/>
          <w:szCs w:val="24"/>
          <w:lang w:eastAsia="pl-PL"/>
        </w:rPr>
        <w:t xml:space="preserve"> skierowanie - do wykonywania czynności określonych w </w:t>
      </w:r>
      <w:r w:rsidRPr="007A7275">
        <w:rPr>
          <w:rFonts w:ascii="Times New Roman" w:eastAsia="Times New Roman" w:hAnsi="Times New Roman" w:cs="Times New Roman"/>
          <w:b/>
          <w:color w:val="000000" w:themeColor="text1"/>
          <w:sz w:val="24"/>
          <w:szCs w:val="24"/>
          <w:lang w:eastAsia="pl-PL"/>
        </w:rPr>
        <w:t>ppkt.1</w:t>
      </w:r>
      <w:r w:rsidRPr="007A7275">
        <w:rPr>
          <w:rFonts w:ascii="Times New Roman" w:eastAsia="Times New Roman" w:hAnsi="Times New Roman" w:cs="Times New Roman"/>
          <w:color w:val="000000" w:themeColor="text1"/>
          <w:sz w:val="24"/>
          <w:szCs w:val="24"/>
          <w:lang w:eastAsia="pl-PL"/>
        </w:rPr>
        <w:t xml:space="preserve">. - osób nie zatrudnionych na podstawie umowy o pracę, stanowić będzie podstawę do odstąpienia od umowy przez Zamawiającego z przyczyn leżących po stronie Wykonawcy. </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
          <w:bCs/>
          <w:color w:val="000000" w:themeColor="text1"/>
          <w:sz w:val="24"/>
          <w:szCs w:val="24"/>
          <w:lang w:eastAsia="pl-PL"/>
        </w:rPr>
      </w:pPr>
      <w:r w:rsidRPr="007A7275">
        <w:rPr>
          <w:rFonts w:ascii="Times New Roman" w:eastAsia="Times New Roman" w:hAnsi="Times New Roman" w:cs="Times New Roman"/>
          <w:b/>
          <w:bCs/>
          <w:color w:val="000000" w:themeColor="text1"/>
          <w:sz w:val="24"/>
          <w:szCs w:val="24"/>
          <w:lang w:eastAsia="pl-PL"/>
        </w:rPr>
        <w:t xml:space="preserve">Zamawiający określa na podstawie art. 96 ust. 2 pkt 2 </w:t>
      </w:r>
      <w:proofErr w:type="spellStart"/>
      <w:r w:rsidRPr="007A7275">
        <w:rPr>
          <w:rFonts w:ascii="Times New Roman" w:eastAsia="Times New Roman" w:hAnsi="Times New Roman" w:cs="Times New Roman"/>
          <w:b/>
          <w:bCs/>
          <w:color w:val="000000" w:themeColor="text1"/>
          <w:sz w:val="24"/>
          <w:szCs w:val="24"/>
          <w:lang w:eastAsia="pl-PL"/>
        </w:rPr>
        <w:t>Pzp</w:t>
      </w:r>
      <w:proofErr w:type="spellEnd"/>
      <w:r w:rsidRPr="007A7275">
        <w:rPr>
          <w:rFonts w:ascii="Times New Roman" w:eastAsia="Times New Roman" w:hAnsi="Times New Roman" w:cs="Times New Roman"/>
          <w:b/>
          <w:bCs/>
          <w:color w:val="000000" w:themeColor="text1"/>
          <w:sz w:val="24"/>
          <w:szCs w:val="24"/>
          <w:lang w:eastAsia="pl-PL"/>
        </w:rPr>
        <w:t xml:space="preserve"> następujące wymagania odnośnie do zatrudnienia przez Wykonawcę lub Podwykonawcę osób bezrobotnych w rozumieniu ustawy z dnia 20 kwietnia 2004 roku o promocji zatrudnienia i instytucjach rynku pracy.</w:t>
      </w:r>
    </w:p>
    <w:p w:rsidR="007A7275" w:rsidRPr="007A7275" w:rsidRDefault="007A7275" w:rsidP="00E76323">
      <w:pPr>
        <w:numPr>
          <w:ilvl w:val="0"/>
          <w:numId w:val="33"/>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 xml:space="preserve">Zamawiający wymaga, aby Wykonawca do realizacji niniejszego zamówienia zatrudnił min. 1 osobę bezrobotną (w rozumieniu ustawy z dnia 20 kwietnia 2004 roku o promocji zatrudnienia i instytucjach rynku pracy) w pełnym wymiarze czasu pracy lub zatrudnienie większej liczby osób bezrobotnych o wymiarze równoważnym czasu pracy dający 1 etat.   </w:t>
      </w:r>
    </w:p>
    <w:p w:rsidR="007A7275" w:rsidRPr="007A7275" w:rsidRDefault="007A7275" w:rsidP="00E76323">
      <w:pPr>
        <w:numPr>
          <w:ilvl w:val="0"/>
          <w:numId w:val="33"/>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 xml:space="preserve">Za zatrudnienie osoby bezrobotnej będzie rozumiane także dalsze zatrudnianie osoby bezrobotnej , która jest już u Wykonawcy zatrudniona i która zostanie oddelegowana do wykonywania czynności związanych z realizacją zamówienia. </w:t>
      </w:r>
      <w:r w:rsidRPr="007A7275">
        <w:rPr>
          <w:rFonts w:ascii="Times New Roman" w:hAnsi="Times New Roman" w:cs="Times New Roman"/>
          <w:color w:val="000000" w:themeColor="text1"/>
          <w:sz w:val="24"/>
          <w:szCs w:val="24"/>
        </w:rPr>
        <w:t xml:space="preserve">Zamawiający dopuszcza zatrudnienie osób bezrobotnych (które nadal są w procesie integracji zawodowej u </w:t>
      </w:r>
      <w:r w:rsidRPr="007A7275">
        <w:rPr>
          <w:rFonts w:ascii="Times New Roman" w:hAnsi="Times New Roman" w:cs="Times New Roman"/>
          <w:color w:val="000000" w:themeColor="text1"/>
          <w:sz w:val="24"/>
          <w:szCs w:val="24"/>
        </w:rPr>
        <w:lastRenderedPageBreak/>
        <w:t>Wykonawcy ubiegającego się o zamówieniu zastrzeżone), które miało miejsce w okresie do 3 lat przed złożeniem oferty.</w:t>
      </w:r>
      <w:r w:rsidRPr="007A7275">
        <w:rPr>
          <w:rFonts w:ascii="Times New Roman" w:hAnsi="Times New Roman" w:cs="Times New Roman"/>
          <w:color w:val="FF0000"/>
          <w:sz w:val="24"/>
          <w:szCs w:val="24"/>
        </w:rPr>
        <w:t xml:space="preserve"> </w:t>
      </w:r>
      <w:r w:rsidRPr="007A7275">
        <w:rPr>
          <w:rFonts w:ascii="Times New Roman" w:eastAsia="Times New Roman" w:hAnsi="Times New Roman" w:cs="Times New Roman"/>
          <w:bCs/>
          <w:color w:val="000000" w:themeColor="text1"/>
          <w:sz w:val="24"/>
          <w:szCs w:val="24"/>
          <w:lang w:eastAsia="pl-PL"/>
        </w:rPr>
        <w:t xml:space="preserve">W przypadku rozwiązania stosunku pracy przez osobę bezrobotną lub przez Wykonawcę przed zakończeniem terminu realizacji umowy, Wykonawca będzie zobowiązany do zatrudnienia na to miejsce innej osoby bezrobotnej. </w:t>
      </w:r>
    </w:p>
    <w:p w:rsidR="007A7275" w:rsidRPr="007A7275" w:rsidRDefault="007A7275" w:rsidP="00E76323">
      <w:pPr>
        <w:numPr>
          <w:ilvl w:val="0"/>
          <w:numId w:val="33"/>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 xml:space="preserve">Wymagania w zakresie zatrudnienia odnoszą się do zaangażowania osoby bezrobotnej do realizacji przedmiotu umowy przez powierzenie tej osobie czynności związanych z faktyczną realizacją zamówienia. </w:t>
      </w:r>
    </w:p>
    <w:p w:rsidR="007A7275" w:rsidRPr="007A7275" w:rsidRDefault="007A7275" w:rsidP="00E76323">
      <w:pPr>
        <w:numPr>
          <w:ilvl w:val="0"/>
          <w:numId w:val="33"/>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 xml:space="preserve">Wykonawca złoży oświadczenie, najpóźniej do dnia zakończenia realizacji umowy dotyczące zakresu i rodzaju zadań , które wykonywała osoba bezrobotna w ramach realizacji umowy. </w:t>
      </w:r>
    </w:p>
    <w:p w:rsidR="007A7275" w:rsidRPr="007A7275" w:rsidRDefault="007A7275" w:rsidP="00E76323">
      <w:pPr>
        <w:numPr>
          <w:ilvl w:val="0"/>
          <w:numId w:val="33"/>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bCs/>
          <w:color w:val="000000" w:themeColor="text1"/>
          <w:sz w:val="24"/>
          <w:szCs w:val="24"/>
          <w:lang w:eastAsia="pl-PL"/>
        </w:rPr>
        <w:t>Zamawiający będzie uprawniony do kontroli spełniania przez Wykonawcę wymagań dotyczących zatrudniania osoby bezrobotnej. Na każde wezwanie Zamawiającego, w wyznaczonym w tym wezwaniu terminie, Wykonawca będzie zobowiązany udokumentować fakt zatrudnienia osoby bezrobotnej, w szczególności poprzez udostępnienie do wglądu zanonimizowanych dokumentów dotyczących umowy o pracę, dokumentu poświadczającego zgłoszenie do ubezpieczenia społecznego, dokument poświadczający, że dana osoba przed podjęciem zatrudnienia posiadała status osoby bezrobotnej w rozumieniu ustawy z dnia 20 kwietnia 2004 roku o promocji zatrudnienia i instytucjach rynku pracy.</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sz w:val="24"/>
          <w:szCs w:val="24"/>
          <w:lang w:eastAsia="pl-PL"/>
        </w:rPr>
        <w:t xml:space="preserve">Zamawiający </w:t>
      </w:r>
      <w:r w:rsidRPr="007A7275">
        <w:rPr>
          <w:rFonts w:ascii="Times New Roman" w:eastAsia="Times New Roman" w:hAnsi="Times New Roman" w:cs="Times New Roman"/>
          <w:b/>
          <w:sz w:val="24"/>
          <w:szCs w:val="24"/>
          <w:u w:val="single"/>
          <w:lang w:eastAsia="pl-PL"/>
        </w:rPr>
        <w:t>nie przewiduje</w:t>
      </w:r>
      <w:r w:rsidRPr="007A7275">
        <w:rPr>
          <w:rFonts w:ascii="Times New Roman" w:eastAsia="Times New Roman" w:hAnsi="Times New Roman" w:cs="Times New Roman"/>
          <w:sz w:val="24"/>
          <w:szCs w:val="24"/>
          <w:lang w:eastAsia="pl-PL"/>
        </w:rPr>
        <w:t xml:space="preserve"> udzielenia zamówień, o których mowa w art. 214 ust. 1 pkt 7 i 8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w:t>
      </w:r>
      <w:r w:rsidRPr="007A7275">
        <w:rPr>
          <w:rFonts w:ascii="Times New Roman" w:eastAsia="Times New Roman" w:hAnsi="Times New Roman" w:cs="Times New Roman"/>
          <w:b/>
          <w:color w:val="000000" w:themeColor="text1"/>
          <w:sz w:val="24"/>
          <w:szCs w:val="24"/>
          <w:u w:val="single"/>
          <w:lang w:eastAsia="pl-PL"/>
        </w:rPr>
        <w:t>nie przewiduje</w:t>
      </w:r>
      <w:r w:rsidRPr="007A7275">
        <w:rPr>
          <w:rFonts w:ascii="Times New Roman" w:eastAsia="Times New Roman" w:hAnsi="Times New Roman" w:cs="Times New Roman"/>
          <w:color w:val="000000" w:themeColor="text1"/>
          <w:sz w:val="24"/>
          <w:szCs w:val="24"/>
          <w:lang w:eastAsia="pl-PL"/>
        </w:rPr>
        <w:t xml:space="preserve"> udzielenia zaliczek na poczet wykonania zamówienia. </w:t>
      </w:r>
    </w:p>
    <w:p w:rsidR="007A7275" w:rsidRPr="007A7275" w:rsidRDefault="007A7275" w:rsidP="007A7275">
      <w:pPr>
        <w:numPr>
          <w:ilvl w:val="0"/>
          <w:numId w:val="5"/>
        </w:numPr>
        <w:spacing w:before="240" w:after="240" w:line="360" w:lineRule="auto"/>
        <w:jc w:val="both"/>
        <w:rPr>
          <w:rFonts w:ascii="Times New Roman" w:eastAsia="Times New Roman" w:hAnsi="Times New Roman" w:cs="Times New Roman"/>
          <w:bCs/>
          <w:color w:val="000000" w:themeColor="text1"/>
          <w:sz w:val="24"/>
          <w:szCs w:val="24"/>
          <w:lang w:eastAsia="pl-PL"/>
        </w:rPr>
      </w:pPr>
      <w:r w:rsidRPr="007A7275">
        <w:rPr>
          <w:rFonts w:ascii="Times New Roman" w:eastAsia="Times New Roman" w:hAnsi="Times New Roman" w:cs="Times New Roman"/>
          <w:sz w:val="24"/>
          <w:szCs w:val="24"/>
          <w:lang w:eastAsia="pl-PL"/>
        </w:rPr>
        <w:t>Do spraw nieuregulowanych w niniejszej SWZ mają zastosowanie przepisy ustawy z dnia 11 września 2019r. roku Prawo zamówień publicznych (Dz.U. z 2022 poz. 1710 ze zm.).</w:t>
      </w:r>
    </w:p>
    <w:p w:rsidR="007A7275" w:rsidRPr="007A7275" w:rsidRDefault="007A7275" w:rsidP="007A7275">
      <w:pPr>
        <w:keepNext/>
        <w:keepLines/>
        <w:numPr>
          <w:ilvl w:val="0"/>
          <w:numId w:val="1"/>
        </w:numPr>
        <w:shd w:val="clear" w:color="auto" w:fill="F2F2F2" w:themeFill="background1" w:themeFillShade="F2"/>
        <w:spacing w:before="600" w:after="600" w:line="360" w:lineRule="auto"/>
        <w:outlineLvl w:val="0"/>
        <w:rPr>
          <w:rFonts w:ascii="Times New Roman" w:eastAsiaTheme="majorEastAsia" w:hAnsi="Times New Roman" w:cs="Times New Roman"/>
          <w:b/>
          <w:sz w:val="28"/>
          <w:szCs w:val="28"/>
          <w:lang w:eastAsia="pl-PL"/>
        </w:rPr>
      </w:pPr>
      <w:bookmarkStart w:id="4" w:name="_Toc121482804"/>
      <w:r w:rsidRPr="007A7275">
        <w:rPr>
          <w:rFonts w:ascii="Times New Roman" w:eastAsiaTheme="majorEastAsia" w:hAnsi="Times New Roman" w:cs="Times New Roman"/>
          <w:b/>
          <w:sz w:val="28"/>
          <w:szCs w:val="28"/>
          <w:lang w:eastAsia="pl-PL"/>
        </w:rPr>
        <w:t>TERMIN REALIZACJI ZAMÓWIENIA</w:t>
      </w:r>
      <w:bookmarkEnd w:id="4"/>
      <w:r w:rsidRPr="007A7275">
        <w:rPr>
          <w:rFonts w:ascii="Times New Roman" w:eastAsiaTheme="majorEastAsia" w:hAnsi="Times New Roman" w:cs="Times New Roman"/>
          <w:b/>
          <w:sz w:val="28"/>
          <w:szCs w:val="28"/>
          <w:lang w:eastAsia="pl-PL"/>
        </w:rPr>
        <w:t xml:space="preserve"> </w:t>
      </w:r>
    </w:p>
    <w:p w:rsidR="007A7275" w:rsidRPr="007A7275" w:rsidRDefault="007A7275" w:rsidP="00E76323">
      <w:pPr>
        <w:numPr>
          <w:ilvl w:val="0"/>
          <w:numId w:val="8"/>
        </w:numPr>
        <w:spacing w:before="240" w:after="24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Termin rozpoczęcia wykonywania przedmiotu umowy: </w:t>
      </w:r>
      <w:r w:rsidRPr="007A7275">
        <w:rPr>
          <w:rFonts w:ascii="Times New Roman" w:eastAsia="Times New Roman" w:hAnsi="Times New Roman" w:cs="Times New Roman"/>
          <w:b/>
          <w:sz w:val="24"/>
          <w:szCs w:val="24"/>
          <w:lang w:eastAsia="pl-PL"/>
        </w:rPr>
        <w:t>z dniem zawarcia umowy, nie wcześniej niż od 0</w:t>
      </w:r>
      <w:r w:rsidR="009A13DB">
        <w:rPr>
          <w:rFonts w:ascii="Times New Roman" w:eastAsia="Times New Roman" w:hAnsi="Times New Roman" w:cs="Times New Roman"/>
          <w:b/>
          <w:sz w:val="24"/>
          <w:szCs w:val="24"/>
          <w:lang w:eastAsia="pl-PL"/>
        </w:rPr>
        <w:t>2.</w:t>
      </w:r>
      <w:r w:rsidRPr="007A7275">
        <w:rPr>
          <w:rFonts w:ascii="Times New Roman" w:eastAsia="Times New Roman" w:hAnsi="Times New Roman" w:cs="Times New Roman"/>
          <w:b/>
          <w:sz w:val="24"/>
          <w:szCs w:val="24"/>
          <w:lang w:eastAsia="pl-PL"/>
        </w:rPr>
        <w:t xml:space="preserve">01.2023 roku. </w:t>
      </w:r>
    </w:p>
    <w:p w:rsidR="007A7275" w:rsidRPr="007A7275" w:rsidRDefault="007A7275" w:rsidP="00E76323">
      <w:pPr>
        <w:numPr>
          <w:ilvl w:val="0"/>
          <w:numId w:val="8"/>
        </w:numPr>
        <w:spacing w:before="240" w:after="24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 xml:space="preserve">Termin zakończenia wykonywania przedmiotu umowy: </w:t>
      </w:r>
      <w:r w:rsidR="009B2040">
        <w:rPr>
          <w:rFonts w:ascii="Times New Roman" w:eastAsia="Times New Roman" w:hAnsi="Times New Roman" w:cs="Times New Roman"/>
          <w:b/>
          <w:bCs/>
          <w:color w:val="000000" w:themeColor="text1"/>
          <w:sz w:val="24"/>
          <w:szCs w:val="24"/>
          <w:lang w:eastAsia="pl-PL"/>
        </w:rPr>
        <w:t>29</w:t>
      </w:r>
      <w:r w:rsidRPr="007A7275">
        <w:rPr>
          <w:rFonts w:ascii="Times New Roman" w:eastAsia="Times New Roman" w:hAnsi="Times New Roman" w:cs="Times New Roman"/>
          <w:b/>
          <w:bCs/>
          <w:color w:val="000000" w:themeColor="text1"/>
          <w:sz w:val="24"/>
          <w:szCs w:val="24"/>
          <w:lang w:eastAsia="pl-PL"/>
        </w:rPr>
        <w:t xml:space="preserve"> grudnia 2023 roku. </w:t>
      </w:r>
      <w:r w:rsidRPr="007A7275">
        <w:rPr>
          <w:rFonts w:ascii="Times New Roman" w:eastAsia="Times New Roman" w:hAnsi="Times New Roman" w:cs="Times New Roman"/>
          <w:color w:val="000000" w:themeColor="text1"/>
          <w:sz w:val="24"/>
          <w:szCs w:val="24"/>
          <w:lang w:eastAsia="pl-PL"/>
        </w:rPr>
        <w:t xml:space="preserve"> </w:t>
      </w:r>
    </w:p>
    <w:p w:rsidR="007A7275" w:rsidRPr="007A7275" w:rsidRDefault="007A7275" w:rsidP="007A7275">
      <w:pPr>
        <w:keepNext/>
        <w:keepLines/>
        <w:numPr>
          <w:ilvl w:val="0"/>
          <w:numId w:val="1"/>
        </w:numPr>
        <w:shd w:val="clear" w:color="auto" w:fill="F2F2F2" w:themeFill="background1" w:themeFillShade="F2"/>
        <w:spacing w:before="720" w:after="720" w:line="360" w:lineRule="auto"/>
        <w:outlineLvl w:val="0"/>
        <w:rPr>
          <w:rFonts w:ascii="Times New Roman" w:eastAsiaTheme="majorEastAsia" w:hAnsi="Times New Roman" w:cs="Times New Roman"/>
          <w:b/>
          <w:sz w:val="28"/>
          <w:szCs w:val="28"/>
          <w:lang w:eastAsia="pl-PL"/>
        </w:rPr>
      </w:pPr>
      <w:bookmarkStart w:id="5" w:name="_Toc121482805"/>
      <w:r w:rsidRPr="007A7275">
        <w:rPr>
          <w:rFonts w:ascii="Times New Roman" w:eastAsiaTheme="majorEastAsia" w:hAnsi="Times New Roman" w:cs="Times New Roman"/>
          <w:b/>
          <w:sz w:val="28"/>
          <w:szCs w:val="28"/>
          <w:lang w:eastAsia="pl-PL"/>
        </w:rPr>
        <w:lastRenderedPageBreak/>
        <w:t>OPIS WARUNKÓW UDZIAŁU W POSTĘPOWANIU</w:t>
      </w:r>
      <w:bookmarkEnd w:id="5"/>
    </w:p>
    <w:p w:rsidR="007A7275" w:rsidRPr="007A7275" w:rsidRDefault="007A7275" w:rsidP="007A7275">
      <w:pPr>
        <w:numPr>
          <w:ilvl w:val="1"/>
          <w:numId w:val="4"/>
        </w:numPr>
        <w:spacing w:after="24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O udzielenie zamówienia mogą ubiegać się Wykonawcy, którzy nie podlegają wykluczeniu oraz spełniają warunki udziału w postępowaniu i wymagania określone w niniejszej SWZ.</w:t>
      </w:r>
    </w:p>
    <w:p w:rsidR="007A7275" w:rsidRPr="007A7275" w:rsidRDefault="007A7275" w:rsidP="007A7275">
      <w:pPr>
        <w:numPr>
          <w:ilvl w:val="1"/>
          <w:numId w:val="4"/>
        </w:numPr>
        <w:spacing w:after="24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b/>
          <w:sz w:val="24"/>
          <w:szCs w:val="24"/>
          <w:lang w:eastAsia="pl-PL"/>
        </w:rPr>
        <w:t>O udzielenie zamówienia mogą ubiegać się Wykonawcy, którzy spełniają następujące warunki:</w:t>
      </w:r>
    </w:p>
    <w:p w:rsidR="007A7275" w:rsidRPr="007A7275" w:rsidRDefault="007A7275" w:rsidP="00E76323">
      <w:pPr>
        <w:numPr>
          <w:ilvl w:val="1"/>
          <w:numId w:val="8"/>
        </w:numPr>
        <w:spacing w:after="240" w:line="360" w:lineRule="auto"/>
        <w:jc w:val="both"/>
        <w:rPr>
          <w:rFonts w:ascii="Times New Roman" w:eastAsia="Times New Roman" w:hAnsi="Times New Roman" w:cs="Times New Roman"/>
          <w:sz w:val="24"/>
          <w:szCs w:val="24"/>
          <w:lang w:eastAsia="pl-PL"/>
        </w:rPr>
      </w:pPr>
      <w:r w:rsidRPr="007A7275">
        <w:rPr>
          <w:rFonts w:ascii="Times New Roman" w:hAnsi="Times New Roman" w:cs="Times New Roman"/>
          <w:sz w:val="24"/>
          <w:szCs w:val="24"/>
        </w:rPr>
        <w:t>Działając na podstawie art. 94 ust. 1 i 2 PZP, Zamawiający zastrzega, że o udzielenie zamówienia mogą się ubiegać wyłącznie Wykonawcy, którzy łącznie spełniają następujące warunki:</w:t>
      </w:r>
    </w:p>
    <w:p w:rsidR="007A7275" w:rsidRPr="007A7275" w:rsidRDefault="007A7275" w:rsidP="00E76323">
      <w:pPr>
        <w:numPr>
          <w:ilvl w:val="0"/>
          <w:numId w:val="31"/>
        </w:numPr>
        <w:spacing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sz w:val="24"/>
          <w:szCs w:val="24"/>
          <w:lang w:eastAsia="pl-PL"/>
        </w:rPr>
        <w:t xml:space="preserve">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r w:rsidRPr="007A7275">
        <w:rPr>
          <w:rFonts w:ascii="Times New Roman" w:hAnsi="Times New Roman" w:cs="Times New Roman"/>
          <w:color w:val="000000" w:themeColor="text1"/>
          <w:sz w:val="24"/>
          <w:szCs w:val="24"/>
        </w:rPr>
        <w:t xml:space="preserve">w rozumieniu art. 94  ust. 1 pkt 2 PZP, tj. </w:t>
      </w:r>
      <w:r w:rsidRPr="007A7275">
        <w:rPr>
          <w:rFonts w:ascii="Times New Roman" w:hAnsi="Times New Roman" w:cs="Times New Roman"/>
          <w:b/>
          <w:bCs/>
          <w:color w:val="000000" w:themeColor="text1"/>
          <w:sz w:val="24"/>
          <w:szCs w:val="24"/>
        </w:rPr>
        <w:t>osób bezrobotnych.</w:t>
      </w:r>
      <w:r w:rsidRPr="007A7275">
        <w:rPr>
          <w:rFonts w:ascii="Times New Roman" w:hAnsi="Times New Roman" w:cs="Times New Roman"/>
          <w:color w:val="000000" w:themeColor="text1"/>
          <w:sz w:val="24"/>
          <w:szCs w:val="24"/>
        </w:rPr>
        <w:t xml:space="preserve"> </w:t>
      </w:r>
    </w:p>
    <w:p w:rsidR="007A7275" w:rsidRPr="007A7275" w:rsidRDefault="007A7275" w:rsidP="00E76323">
      <w:pPr>
        <w:numPr>
          <w:ilvl w:val="0"/>
          <w:numId w:val="31"/>
        </w:numPr>
        <w:spacing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hAnsi="Times New Roman" w:cs="Times New Roman"/>
          <w:color w:val="000000" w:themeColor="text1"/>
          <w:sz w:val="24"/>
          <w:szCs w:val="24"/>
        </w:rPr>
        <w:t xml:space="preserve"> posiadają procentowy wskaźnik zatrudnienia osób będących członkami grup społecznie marginalizowanych w rozumieniu art. 94 ust. 1 PZP nie mniejszy niż 30% spośród wszystkich osób zatrudnionych przez Wykonawcę (albo przez ww. jednostki, które będą realizować zamówienie) – przy czym osoby te powinny należeć do następującej grupy społecznie marginalizowanej w rozumieniu ww. przepisu: </w:t>
      </w:r>
      <w:r w:rsidRPr="007A7275">
        <w:rPr>
          <w:rFonts w:ascii="Times New Roman" w:hAnsi="Times New Roman" w:cs="Times New Roman"/>
          <w:b/>
          <w:bCs/>
          <w:color w:val="000000" w:themeColor="text1"/>
          <w:sz w:val="24"/>
          <w:szCs w:val="24"/>
        </w:rPr>
        <w:t>bezrobotnych</w:t>
      </w:r>
      <w:r w:rsidRPr="007A7275">
        <w:rPr>
          <w:rFonts w:ascii="Times New Roman" w:hAnsi="Times New Roman" w:cs="Times New Roman"/>
          <w:color w:val="000000" w:themeColor="text1"/>
          <w:sz w:val="24"/>
          <w:szCs w:val="24"/>
        </w:rPr>
        <w:t xml:space="preserve"> w rozumieniu ustawy z dnia 20 kwietnia 2004 r. o promocji zatrudnienia i instytucjach rynku pracy (Dz. U. z 2019 r. poz. 1482 i 1622). W celu spełnienia ww. warunku, Zamawiający dopuszcza zatrudnienie osób bezrobotnych (które nadal są w procesie integracji zawodowej u Wykonawcy ubiegającego się o zamówieniu zastrzeżone), które miało miejsce w okresie do 3 lat przed złożeniem oferty. </w:t>
      </w:r>
    </w:p>
    <w:p w:rsidR="007A7275" w:rsidRPr="007A7275" w:rsidRDefault="007A7275" w:rsidP="00E76323">
      <w:pPr>
        <w:numPr>
          <w:ilvl w:val="0"/>
          <w:numId w:val="31"/>
        </w:numPr>
        <w:spacing w:after="24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hAnsi="Times New Roman" w:cs="Times New Roman"/>
          <w:color w:val="000000" w:themeColor="text1"/>
          <w:sz w:val="24"/>
          <w:szCs w:val="24"/>
        </w:rPr>
        <w:t xml:space="preserve">W przypadku Wykonawców wspólnie ubiegających się o udzielenie zamówienia, każdy z tych Wykonawców musi spełniać wymogi wskazane w lit. a i b powyżej. Wykonawca nie może polegać na zasobach podmiotu trzeciego w zakresie wymogów wskazanych w lit. a i b powyżej. Zamawiający uzna, że osoba zatrudniona przez Wykonawcę należy do grupy bezrobotnych </w:t>
      </w:r>
      <w:r w:rsidRPr="007A7275">
        <w:rPr>
          <w:rFonts w:ascii="Times New Roman" w:hAnsi="Times New Roman" w:cs="Times New Roman"/>
          <w:color w:val="000000" w:themeColor="text1"/>
          <w:sz w:val="24"/>
          <w:szCs w:val="24"/>
        </w:rPr>
        <w:lastRenderedPageBreak/>
        <w:t xml:space="preserve">w rozumieniu ustawy z dnia 20 kwietnia 2004 r. o promocji zatrudnienia i instytucjach rynku pracy  (Dz. U. z 2019 r. poz. 1482 i 1622), jeżeli osoba ta w chwili bezpośrednio poprzedzającej zatrudnienie u Wykonawcy (albo w ww. jednostce, która będzie realizować zamówienie) była bezrobotna w rozumieniu ustawy z dnia 20 kwietnia 2004 r. o promocji zatrudnienia i instytucjach rynku pracy (Dz. U. z 2017 r. poz. 2046 z </w:t>
      </w:r>
      <w:proofErr w:type="spellStart"/>
      <w:r w:rsidRPr="007A7275">
        <w:rPr>
          <w:rFonts w:ascii="Times New Roman" w:hAnsi="Times New Roman" w:cs="Times New Roman"/>
          <w:color w:val="000000" w:themeColor="text1"/>
          <w:sz w:val="24"/>
          <w:szCs w:val="24"/>
        </w:rPr>
        <w:t>późn</w:t>
      </w:r>
      <w:proofErr w:type="spellEnd"/>
      <w:r w:rsidRPr="007A7275">
        <w:rPr>
          <w:rFonts w:ascii="Times New Roman" w:hAnsi="Times New Roman" w:cs="Times New Roman"/>
          <w:color w:val="000000" w:themeColor="text1"/>
          <w:sz w:val="24"/>
          <w:szCs w:val="24"/>
        </w:rPr>
        <w:t>. zm.). zakresie wymogów wskazanych w lit. a i b powyżej</w:t>
      </w:r>
      <w:r w:rsidRPr="007A7275">
        <w:rPr>
          <w:rFonts w:ascii="ArialNarrow" w:hAnsi="ArialNarrow" w:cs="ArialNarrow"/>
          <w:color w:val="000000" w:themeColor="text1"/>
        </w:rPr>
        <w:t>.</w:t>
      </w:r>
    </w:p>
    <w:p w:rsidR="007A7275" w:rsidRPr="007A7275" w:rsidRDefault="007A7275" w:rsidP="00E76323">
      <w:pPr>
        <w:numPr>
          <w:ilvl w:val="1"/>
          <w:numId w:val="8"/>
        </w:numPr>
        <w:spacing w:after="240" w:line="360" w:lineRule="auto"/>
        <w:jc w:val="both"/>
        <w:rPr>
          <w:rFonts w:ascii="Times New Roman" w:eastAsia="Times New Roman" w:hAnsi="Times New Roman" w:cs="Times New Roman"/>
          <w:sz w:val="24"/>
          <w:szCs w:val="24"/>
          <w:lang w:eastAsia="pl-PL"/>
        </w:rPr>
      </w:pPr>
      <w:r w:rsidRPr="007A7275">
        <w:rPr>
          <w:rFonts w:ascii="Times New Roman" w:hAnsi="Times New Roman" w:cs="Times New Roman"/>
          <w:sz w:val="24"/>
          <w:szCs w:val="24"/>
        </w:rPr>
        <w:t>W postępowaniu mogą wziąć udział wyłącznie Wykonawcy, wskazani w pkt 2.1., którzy spełniają następujące warunki udziału w postępowaniu:</w:t>
      </w:r>
    </w:p>
    <w:tbl>
      <w:tblPr>
        <w:tblStyle w:val="Tabela-Siatka"/>
        <w:tblW w:w="5000" w:type="pct"/>
        <w:tblLook w:val="04A0" w:firstRow="1" w:lastRow="0" w:firstColumn="1" w:lastColumn="0" w:noHBand="0" w:noVBand="1"/>
      </w:tblPr>
      <w:tblGrid>
        <w:gridCol w:w="570"/>
        <w:gridCol w:w="9058"/>
      </w:tblGrid>
      <w:tr w:rsidR="007A7275" w:rsidRPr="007A7275" w:rsidTr="007A7275">
        <w:tc>
          <w:tcPr>
            <w:tcW w:w="296" w:type="pct"/>
            <w:shd w:val="clear" w:color="auto" w:fill="E7E6E6" w:themeFill="background2"/>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Lp.</w:t>
            </w:r>
          </w:p>
        </w:tc>
        <w:tc>
          <w:tcPr>
            <w:tcW w:w="4704" w:type="pct"/>
            <w:shd w:val="clear" w:color="auto" w:fill="E7E6E6" w:themeFill="background2"/>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Warunki udziału w postępowaniu</w:t>
            </w:r>
          </w:p>
        </w:tc>
      </w:tr>
      <w:tr w:rsidR="007A7275" w:rsidRPr="007A7275" w:rsidTr="007A7275">
        <w:tc>
          <w:tcPr>
            <w:tcW w:w="296" w:type="pct"/>
            <w:vMerge w:val="restart"/>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1</w:t>
            </w:r>
          </w:p>
        </w:tc>
        <w:tc>
          <w:tcPr>
            <w:tcW w:w="4704" w:type="pct"/>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Zdolność do występowania w obrocie gospodarczym</w:t>
            </w:r>
          </w:p>
        </w:tc>
      </w:tr>
      <w:tr w:rsidR="007A7275" w:rsidRPr="007A7275" w:rsidTr="007A7275">
        <w:tc>
          <w:tcPr>
            <w:tcW w:w="296" w:type="pct"/>
            <w:vMerge/>
          </w:tcPr>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p>
        </w:tc>
        <w:tc>
          <w:tcPr>
            <w:tcW w:w="4704" w:type="pct"/>
          </w:tcPr>
          <w:p w:rsidR="007A7275" w:rsidRPr="007A7275" w:rsidRDefault="007A7275" w:rsidP="007A7275">
            <w:pPr>
              <w:spacing w:before="120" w:after="120" w:line="276" w:lineRule="auto"/>
              <w:rPr>
                <w:rFonts w:ascii="Times New Roman" w:eastAsia="Times New Roman" w:hAnsi="Times New Roman" w:cs="Times New Roman"/>
                <w:i/>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nie stawia szczegółowych wymagań w zakresie spełniania tego warunku. </w:t>
            </w:r>
          </w:p>
        </w:tc>
      </w:tr>
      <w:tr w:rsidR="007A7275" w:rsidRPr="007A7275" w:rsidTr="007A7275">
        <w:tc>
          <w:tcPr>
            <w:tcW w:w="296" w:type="pct"/>
            <w:vMerge w:val="restart"/>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2</w:t>
            </w:r>
          </w:p>
        </w:tc>
        <w:tc>
          <w:tcPr>
            <w:tcW w:w="4704" w:type="pct"/>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Uprawnienia do prowadzenia określonej działalności gospodarczej lub zawodowej, o ile wynika to z odrębnych przepisów</w:t>
            </w:r>
          </w:p>
        </w:tc>
      </w:tr>
      <w:tr w:rsidR="007A7275" w:rsidRPr="007A7275" w:rsidTr="007A7275">
        <w:tc>
          <w:tcPr>
            <w:tcW w:w="296" w:type="pct"/>
            <w:vMerge/>
          </w:tcPr>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p>
        </w:tc>
        <w:tc>
          <w:tcPr>
            <w:tcW w:w="4704" w:type="pct"/>
          </w:tcPr>
          <w:p w:rsidR="007A7275" w:rsidRPr="007A7275" w:rsidRDefault="007A7275" w:rsidP="007A7275">
            <w:pPr>
              <w:spacing w:before="120" w:after="120" w:line="276" w:lineRule="auto"/>
              <w:jc w:val="both"/>
              <w:rPr>
                <w:rFonts w:ascii="Times New Roman" w:eastAsia="Times New Roman" w:hAnsi="Times New Roman" w:cs="Times New Roman"/>
                <w:i/>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nie stawia szczegółowych wymagań w zakresie spełniania tego warunku. </w:t>
            </w:r>
          </w:p>
        </w:tc>
      </w:tr>
      <w:tr w:rsidR="007A7275" w:rsidRPr="007A7275" w:rsidTr="007A7275">
        <w:tc>
          <w:tcPr>
            <w:tcW w:w="296" w:type="pct"/>
            <w:vMerge w:val="restart"/>
          </w:tcPr>
          <w:p w:rsidR="007A7275" w:rsidRPr="007A7275" w:rsidRDefault="007A7275" w:rsidP="007A7275">
            <w:pPr>
              <w:spacing w:before="120" w:after="120" w:line="276" w:lineRule="auto"/>
              <w:jc w:val="both"/>
              <w:rPr>
                <w:rFonts w:ascii="Times New Roman" w:eastAsia="Times New Roman" w:hAnsi="Times New Roman" w:cs="Times New Roman"/>
                <w:b/>
                <w:sz w:val="24"/>
                <w:szCs w:val="24"/>
                <w:lang w:eastAsia="pl-PL"/>
              </w:rPr>
            </w:pPr>
            <w:r w:rsidRPr="007A7275">
              <w:rPr>
                <w:rFonts w:ascii="Times New Roman" w:eastAsia="Times New Roman" w:hAnsi="Times New Roman" w:cs="Times New Roman"/>
                <w:b/>
                <w:sz w:val="24"/>
                <w:szCs w:val="24"/>
                <w:lang w:eastAsia="pl-PL"/>
              </w:rPr>
              <w:t>3</w:t>
            </w:r>
          </w:p>
        </w:tc>
        <w:tc>
          <w:tcPr>
            <w:tcW w:w="4704" w:type="pct"/>
          </w:tcPr>
          <w:p w:rsidR="007A7275" w:rsidRPr="007A7275" w:rsidRDefault="007A7275" w:rsidP="007A7275">
            <w:pPr>
              <w:spacing w:before="120" w:after="120" w:line="276" w:lineRule="auto"/>
              <w:jc w:val="both"/>
              <w:rPr>
                <w:rFonts w:ascii="Times New Roman" w:eastAsia="Times New Roman" w:hAnsi="Times New Roman" w:cs="Times New Roman"/>
                <w:sz w:val="23"/>
                <w:szCs w:val="23"/>
                <w:lang w:eastAsia="pl-PL"/>
              </w:rPr>
            </w:pPr>
            <w:r w:rsidRPr="007A7275">
              <w:rPr>
                <w:rFonts w:ascii="Times New Roman" w:eastAsia="Times New Roman" w:hAnsi="Times New Roman" w:cs="Times New Roman"/>
                <w:b/>
                <w:bCs/>
                <w:sz w:val="24"/>
                <w:szCs w:val="24"/>
                <w:lang w:eastAsia="pl-PL"/>
              </w:rPr>
              <w:t xml:space="preserve">Sytuacja ekonomiczna lub finansowa </w:t>
            </w:r>
          </w:p>
        </w:tc>
      </w:tr>
      <w:tr w:rsidR="007A7275" w:rsidRPr="007A7275" w:rsidTr="007A7275">
        <w:tc>
          <w:tcPr>
            <w:tcW w:w="296" w:type="pct"/>
            <w:vMerge/>
          </w:tcPr>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p>
        </w:tc>
        <w:tc>
          <w:tcPr>
            <w:tcW w:w="4704" w:type="pct"/>
          </w:tcPr>
          <w:p w:rsidR="007A7275" w:rsidRPr="007A7275" w:rsidRDefault="007A7275" w:rsidP="007A7275">
            <w:pPr>
              <w:spacing w:before="120" w:after="120" w:line="276" w:lineRule="auto"/>
              <w:rPr>
                <w:rFonts w:ascii="Times New Roman" w:eastAsia="Times New Roman" w:hAnsi="Times New Roman" w:cs="Times New Roman"/>
                <w:i/>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nie stawia szczegółowych wymagań w zakresie spełniania tego warunku. </w:t>
            </w:r>
          </w:p>
        </w:tc>
      </w:tr>
      <w:tr w:rsidR="007A7275" w:rsidRPr="007A7275" w:rsidTr="007A7275">
        <w:trPr>
          <w:trHeight w:val="495"/>
        </w:trPr>
        <w:tc>
          <w:tcPr>
            <w:tcW w:w="296" w:type="pct"/>
            <w:vMerge w:val="restart"/>
          </w:tcPr>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4</w:t>
            </w:r>
          </w:p>
        </w:tc>
        <w:tc>
          <w:tcPr>
            <w:tcW w:w="4704" w:type="pct"/>
          </w:tcPr>
          <w:p w:rsidR="007A7275" w:rsidRPr="007A7275" w:rsidRDefault="007A7275" w:rsidP="007A7275">
            <w:pPr>
              <w:spacing w:before="120" w:after="120" w:line="276" w:lineRule="auto"/>
              <w:rPr>
                <w:rFonts w:ascii="Times New Roman" w:eastAsia="Times New Roman" w:hAnsi="Times New Roman" w:cs="Times New Roman"/>
                <w:b/>
                <w:bCs/>
                <w:color w:val="000000" w:themeColor="text1"/>
                <w:sz w:val="24"/>
                <w:szCs w:val="24"/>
                <w:lang w:eastAsia="pl-PL"/>
              </w:rPr>
            </w:pPr>
            <w:r w:rsidRPr="007A7275">
              <w:rPr>
                <w:rFonts w:ascii="Times New Roman" w:eastAsia="Times New Roman" w:hAnsi="Times New Roman" w:cs="Times New Roman"/>
                <w:b/>
                <w:bCs/>
                <w:color w:val="000000" w:themeColor="text1"/>
                <w:sz w:val="24"/>
                <w:szCs w:val="24"/>
                <w:lang w:eastAsia="pl-PL"/>
              </w:rPr>
              <w:t xml:space="preserve">Zdolność techniczna lub zawodowa </w:t>
            </w:r>
          </w:p>
        </w:tc>
      </w:tr>
      <w:tr w:rsidR="007A7275" w:rsidRPr="007A7275" w:rsidTr="007A7275">
        <w:trPr>
          <w:trHeight w:val="495"/>
        </w:trPr>
        <w:tc>
          <w:tcPr>
            <w:tcW w:w="296" w:type="pct"/>
            <w:vMerge/>
          </w:tcPr>
          <w:p w:rsidR="007A7275" w:rsidRPr="007A7275" w:rsidRDefault="007A7275" w:rsidP="00E76323">
            <w:pPr>
              <w:numPr>
                <w:ilvl w:val="1"/>
                <w:numId w:val="8"/>
              </w:numPr>
              <w:spacing w:before="120" w:after="120" w:line="276" w:lineRule="auto"/>
              <w:jc w:val="both"/>
              <w:rPr>
                <w:rFonts w:ascii="Times New Roman" w:eastAsia="Times New Roman" w:hAnsi="Times New Roman" w:cs="Times New Roman"/>
                <w:sz w:val="24"/>
                <w:szCs w:val="24"/>
                <w:lang w:eastAsia="pl-PL"/>
              </w:rPr>
            </w:pPr>
          </w:p>
        </w:tc>
        <w:tc>
          <w:tcPr>
            <w:tcW w:w="4704" w:type="pct"/>
          </w:tcPr>
          <w:p w:rsidR="007A7275" w:rsidRPr="007A7275" w:rsidRDefault="007A7275" w:rsidP="007A7275">
            <w:pPr>
              <w:spacing w:before="120" w:after="120" w:line="276" w:lineRule="auto"/>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nie stawia szczegółowych wymagań w zakresie spełniania tego warunku. </w:t>
            </w:r>
          </w:p>
        </w:tc>
      </w:tr>
    </w:tbl>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outlineLvl w:val="0"/>
        <w:rPr>
          <w:rFonts w:ascii="Times New Roman" w:eastAsiaTheme="majorEastAsia" w:hAnsi="Times New Roman" w:cs="Times New Roman"/>
          <w:b/>
          <w:sz w:val="28"/>
          <w:szCs w:val="28"/>
          <w:lang w:eastAsia="pl-PL"/>
        </w:rPr>
      </w:pPr>
      <w:bookmarkStart w:id="6" w:name="_Toc121482806"/>
      <w:r w:rsidRPr="007A7275">
        <w:rPr>
          <w:rFonts w:ascii="Times New Roman" w:eastAsiaTheme="majorEastAsia" w:hAnsi="Times New Roman" w:cs="Times New Roman"/>
          <w:b/>
          <w:sz w:val="28"/>
          <w:szCs w:val="28"/>
          <w:lang w:eastAsia="pl-PL"/>
        </w:rPr>
        <w:t>PODSTAWY WYKLUCZENIA Z POSTĘPOWANIA</w:t>
      </w:r>
      <w:bookmarkEnd w:id="6"/>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wykluczy z postępowania o udzielenie zamówienia Wykonawcę, wobec którego zachodzą podstawy wykluczenia, o których mowa w art. 108 ustawy </w:t>
      </w:r>
      <w:proofErr w:type="spellStart"/>
      <w:r w:rsidRPr="007A7275">
        <w:rPr>
          <w:rFonts w:ascii="Times New Roman" w:eastAsia="Times New Roman" w:hAnsi="Times New Roman" w:cs="Times New Roman"/>
          <w:color w:val="000000" w:themeColor="text1"/>
          <w:sz w:val="24"/>
          <w:szCs w:val="24"/>
          <w:lang w:eastAsia="pl-PL"/>
        </w:rPr>
        <w:t>Pzp</w:t>
      </w:r>
      <w:proofErr w:type="spellEnd"/>
      <w:r w:rsidRPr="007A7275">
        <w:rPr>
          <w:rFonts w:ascii="Times New Roman" w:eastAsia="Times New Roman" w:hAnsi="Times New Roman" w:cs="Times New Roman"/>
          <w:color w:val="000000" w:themeColor="text1"/>
          <w:sz w:val="24"/>
          <w:szCs w:val="24"/>
          <w:lang w:eastAsia="pl-PL"/>
        </w:rPr>
        <w:t xml:space="preserve">, tj. </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będącego osobą fizyczną, którego prawomocnie skazano za przestępstwo:</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a) udziału w zorganizowanej grupie przestępczej albo związku mającym na celu popełnienie przestępstwa lub przestępstwa skarbowego, o którym mowa w </w:t>
      </w:r>
      <w:r w:rsidRPr="007A7275">
        <w:rPr>
          <w:rFonts w:ascii="Times New Roman" w:eastAsia="Times New Roman" w:hAnsi="Times New Roman" w:cs="Times New Roman"/>
          <w:color w:val="1B1B1B"/>
          <w:sz w:val="24"/>
          <w:szCs w:val="24"/>
          <w:lang w:eastAsia="pl-PL"/>
        </w:rPr>
        <w:t>art. 258</w:t>
      </w:r>
      <w:r w:rsidRPr="007A7275">
        <w:rPr>
          <w:rFonts w:ascii="Times New Roman" w:eastAsia="Times New Roman" w:hAnsi="Times New Roman" w:cs="Times New Roman"/>
          <w:color w:val="000000"/>
          <w:sz w:val="24"/>
          <w:szCs w:val="24"/>
          <w:lang w:eastAsia="pl-PL"/>
        </w:rPr>
        <w:t xml:space="preserve"> Kodeksu karnego,</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b) handlu ludźmi, o którym mowa w </w:t>
      </w:r>
      <w:r w:rsidRPr="007A7275">
        <w:rPr>
          <w:rFonts w:ascii="Times New Roman" w:eastAsia="Times New Roman" w:hAnsi="Times New Roman" w:cs="Times New Roman"/>
          <w:color w:val="1B1B1B"/>
          <w:sz w:val="24"/>
          <w:szCs w:val="24"/>
          <w:lang w:eastAsia="pl-PL"/>
        </w:rPr>
        <w:t>art. 189a</w:t>
      </w:r>
      <w:r w:rsidRPr="007A7275">
        <w:rPr>
          <w:rFonts w:ascii="Times New Roman" w:eastAsia="Times New Roman" w:hAnsi="Times New Roman" w:cs="Times New Roman"/>
          <w:color w:val="000000"/>
          <w:sz w:val="24"/>
          <w:szCs w:val="24"/>
          <w:lang w:eastAsia="pl-PL"/>
        </w:rPr>
        <w:t xml:space="preserve"> Kodeksu karnego,</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lastRenderedPageBreak/>
        <w:t xml:space="preserve">c) o którym mowa w </w:t>
      </w:r>
      <w:r w:rsidRPr="007A7275">
        <w:rPr>
          <w:rFonts w:ascii="Times New Roman" w:eastAsia="Times New Roman" w:hAnsi="Times New Roman" w:cs="Times New Roman"/>
          <w:color w:val="1B1B1B"/>
          <w:sz w:val="24"/>
          <w:szCs w:val="24"/>
          <w:lang w:eastAsia="pl-PL"/>
        </w:rPr>
        <w:t>art. 228-230a</w:t>
      </w:r>
      <w:r w:rsidRPr="007A7275">
        <w:rPr>
          <w:rFonts w:ascii="Times New Roman" w:eastAsia="Times New Roman" w:hAnsi="Times New Roman" w:cs="Times New Roman"/>
          <w:color w:val="000000"/>
          <w:sz w:val="24"/>
          <w:szCs w:val="24"/>
          <w:lang w:eastAsia="pl-PL"/>
        </w:rPr>
        <w:t xml:space="preserve">, </w:t>
      </w:r>
      <w:r w:rsidRPr="007A7275">
        <w:rPr>
          <w:rFonts w:ascii="Times New Roman" w:eastAsia="Times New Roman" w:hAnsi="Times New Roman" w:cs="Times New Roman"/>
          <w:color w:val="1B1B1B"/>
          <w:sz w:val="24"/>
          <w:szCs w:val="24"/>
          <w:lang w:eastAsia="pl-PL"/>
        </w:rPr>
        <w:t>art. 250a</w:t>
      </w:r>
      <w:r w:rsidRPr="007A7275">
        <w:rPr>
          <w:rFonts w:ascii="Times New Roman" w:eastAsia="Times New Roman" w:hAnsi="Times New Roman" w:cs="Times New Roman"/>
          <w:color w:val="000000"/>
          <w:sz w:val="24"/>
          <w:szCs w:val="24"/>
          <w:lang w:eastAsia="pl-PL"/>
        </w:rPr>
        <w:t xml:space="preserve"> Kodeksu karnego lub w art. 46 lub art. 48 ustawy z dnia 25 czerwca 2010 r. o sporcie,</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d) finansowania przestępstwa o charakterze terrorystycznym, o którym mowa w </w:t>
      </w:r>
      <w:r w:rsidRPr="007A7275">
        <w:rPr>
          <w:rFonts w:ascii="Times New Roman" w:eastAsia="Times New Roman" w:hAnsi="Times New Roman" w:cs="Times New Roman"/>
          <w:color w:val="1B1B1B"/>
          <w:sz w:val="24"/>
          <w:szCs w:val="24"/>
          <w:lang w:eastAsia="pl-PL"/>
        </w:rPr>
        <w:t>art. 165a</w:t>
      </w:r>
      <w:r w:rsidRPr="007A7275">
        <w:rPr>
          <w:rFonts w:ascii="Times New Roman" w:eastAsia="Times New Roman" w:hAnsi="Times New Roman" w:cs="Times New Roman"/>
          <w:color w:val="000000"/>
          <w:sz w:val="24"/>
          <w:szCs w:val="24"/>
          <w:lang w:eastAsia="pl-PL"/>
        </w:rPr>
        <w:t xml:space="preserve"> Kodeksu karnego, lub przestępstwo udaremniania lub utrudniania stwierdzenia przestępnego pochodzenia pieniędzy lub ukrywania ich pochodzenia, o którym mowa w </w:t>
      </w:r>
      <w:r w:rsidRPr="007A7275">
        <w:rPr>
          <w:rFonts w:ascii="Times New Roman" w:eastAsia="Times New Roman" w:hAnsi="Times New Roman" w:cs="Times New Roman"/>
          <w:color w:val="1B1B1B"/>
          <w:sz w:val="24"/>
          <w:szCs w:val="24"/>
          <w:lang w:eastAsia="pl-PL"/>
        </w:rPr>
        <w:t>art. 299</w:t>
      </w:r>
      <w:r w:rsidRPr="007A7275">
        <w:rPr>
          <w:rFonts w:ascii="Times New Roman" w:eastAsia="Times New Roman" w:hAnsi="Times New Roman" w:cs="Times New Roman"/>
          <w:color w:val="000000"/>
          <w:sz w:val="24"/>
          <w:szCs w:val="24"/>
          <w:lang w:eastAsia="pl-PL"/>
        </w:rPr>
        <w:t xml:space="preserve"> Kodeksu karnego,</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e) o charakterze terrorystycznym, o którym mowa w </w:t>
      </w:r>
      <w:r w:rsidRPr="007A7275">
        <w:rPr>
          <w:rFonts w:ascii="Times New Roman" w:eastAsia="Times New Roman" w:hAnsi="Times New Roman" w:cs="Times New Roman"/>
          <w:color w:val="1B1B1B"/>
          <w:sz w:val="24"/>
          <w:szCs w:val="24"/>
          <w:lang w:eastAsia="pl-PL"/>
        </w:rPr>
        <w:t>art. 115 § 20</w:t>
      </w:r>
      <w:r w:rsidRPr="007A7275">
        <w:rPr>
          <w:rFonts w:ascii="Times New Roman" w:eastAsia="Times New Roman" w:hAnsi="Times New Roman" w:cs="Times New Roman"/>
          <w:color w:val="000000"/>
          <w:sz w:val="24"/>
          <w:szCs w:val="24"/>
          <w:lang w:eastAsia="pl-PL"/>
        </w:rPr>
        <w:t xml:space="preserve"> Kodeksu karnego, lub mające na celu popełnienie tego przestępstwa,</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f)  powierzenia wykonywania pracy małoletniemu cudzoziemcowi, o którym mowa w </w:t>
      </w:r>
      <w:r w:rsidRPr="007A7275">
        <w:rPr>
          <w:rFonts w:ascii="Times New Roman" w:eastAsia="Times New Roman" w:hAnsi="Times New Roman" w:cs="Times New Roman"/>
          <w:color w:val="1B1B1B"/>
          <w:sz w:val="24"/>
          <w:szCs w:val="24"/>
          <w:lang w:eastAsia="pl-PL"/>
        </w:rPr>
        <w:t>art. 9 ust. 2</w:t>
      </w:r>
      <w:r w:rsidRPr="007A7275">
        <w:rPr>
          <w:rFonts w:ascii="Times New Roman" w:eastAsia="Times New Roman" w:hAnsi="Times New Roman" w:cs="Times New Roman"/>
          <w:color w:val="000000"/>
          <w:sz w:val="24"/>
          <w:szCs w:val="24"/>
          <w:lang w:eastAsia="pl-PL"/>
        </w:rPr>
        <w:t xml:space="preserve"> ustawy z dnia 15 czerwca 2012 r. o skutkach powierzania wykonywania pracy cudzoziemcom przebywającym wbrew przepisom na terytorium Rzeczypospolitej Polskiej (Dz. U. poz. 769),</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xml:space="preserve">g) przeciwko obrotowi gospodarczemu, o których mowa w </w:t>
      </w:r>
      <w:r w:rsidRPr="007A7275">
        <w:rPr>
          <w:rFonts w:ascii="Times New Roman" w:eastAsia="Times New Roman" w:hAnsi="Times New Roman" w:cs="Times New Roman"/>
          <w:color w:val="1B1B1B"/>
          <w:sz w:val="24"/>
          <w:szCs w:val="24"/>
          <w:lang w:eastAsia="pl-PL"/>
        </w:rPr>
        <w:t>art. 296-307</w:t>
      </w:r>
      <w:r w:rsidRPr="007A7275">
        <w:rPr>
          <w:rFonts w:ascii="Times New Roman" w:eastAsia="Times New Roman" w:hAnsi="Times New Roman" w:cs="Times New Roman"/>
          <w:color w:val="000000"/>
          <w:sz w:val="24"/>
          <w:szCs w:val="24"/>
          <w:lang w:eastAsia="pl-PL"/>
        </w:rPr>
        <w:t xml:space="preserve"> Kodeksu karnego, przestępstwo oszustwa, o którym mowa w </w:t>
      </w:r>
      <w:r w:rsidRPr="007A7275">
        <w:rPr>
          <w:rFonts w:ascii="Times New Roman" w:eastAsia="Times New Roman" w:hAnsi="Times New Roman" w:cs="Times New Roman"/>
          <w:color w:val="1B1B1B"/>
          <w:sz w:val="24"/>
          <w:szCs w:val="24"/>
          <w:lang w:eastAsia="pl-PL"/>
        </w:rPr>
        <w:t>art. 286</w:t>
      </w:r>
      <w:r w:rsidRPr="007A7275">
        <w:rPr>
          <w:rFonts w:ascii="Times New Roman" w:eastAsia="Times New Roman" w:hAnsi="Times New Roman" w:cs="Times New Roman"/>
          <w:color w:val="000000"/>
          <w:sz w:val="24"/>
          <w:szCs w:val="24"/>
          <w:lang w:eastAsia="pl-PL"/>
        </w:rPr>
        <w:t xml:space="preserve"> Kodeksu karnego, przestępstwo przeciwko wiarygodności dokumentów, o których mowa w </w:t>
      </w:r>
      <w:r w:rsidRPr="007A7275">
        <w:rPr>
          <w:rFonts w:ascii="Times New Roman" w:eastAsia="Times New Roman" w:hAnsi="Times New Roman" w:cs="Times New Roman"/>
          <w:color w:val="1B1B1B"/>
          <w:sz w:val="24"/>
          <w:szCs w:val="24"/>
          <w:lang w:eastAsia="pl-PL"/>
        </w:rPr>
        <w:t>art. 270-277d</w:t>
      </w:r>
      <w:r w:rsidRPr="007A7275">
        <w:rPr>
          <w:rFonts w:ascii="Times New Roman" w:eastAsia="Times New Roman" w:hAnsi="Times New Roman" w:cs="Times New Roman"/>
          <w:color w:val="000000"/>
          <w:sz w:val="24"/>
          <w:szCs w:val="24"/>
          <w:lang w:eastAsia="pl-PL"/>
        </w:rPr>
        <w:t xml:space="preserve"> Kodeksu karnego, lub przestępstwo skarbowe,</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h) o którym mowa w art. 9 ust. 1 i 3 lub art. 10 ustawy z dnia 15 czerwca 2012 r. o skutkach powierzania wykonywania pracy cudzoziemcom przebywającym wbrew przepisom na terytorium Rzeczypospolitej Polskiej</w:t>
      </w:r>
    </w:p>
    <w:p w:rsidR="007A7275" w:rsidRPr="007A7275" w:rsidRDefault="007A7275" w:rsidP="007A7275">
      <w:pPr>
        <w:spacing w:after="0" w:line="360" w:lineRule="auto"/>
        <w:ind w:left="1434"/>
        <w:jc w:val="both"/>
        <w:rPr>
          <w:rFonts w:ascii="Times New Roman" w:eastAsia="Times New Roman" w:hAnsi="Times New Roman" w:cs="Times New Roman"/>
          <w:color w:val="000000"/>
          <w:sz w:val="24"/>
          <w:szCs w:val="24"/>
          <w:lang w:eastAsia="pl-PL"/>
        </w:rPr>
      </w:pPr>
      <w:r w:rsidRPr="007A7275">
        <w:rPr>
          <w:rFonts w:ascii="Times New Roman" w:eastAsia="Times New Roman" w:hAnsi="Times New Roman" w:cs="Times New Roman"/>
          <w:color w:val="000000"/>
          <w:sz w:val="24"/>
          <w:szCs w:val="24"/>
          <w:lang w:eastAsia="pl-PL"/>
        </w:rPr>
        <w:t>- lub za odpowiedni czyn zabroniony określony w przepisach prawa obcego;</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wobec którego prawomocnie orzeczono zakaz ubiegania się o zamówienia publiczne;</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 xml:space="preserve">jeżeli zamawiający może stwierdzić, na podstawie wiarygodnych przesłanek, że wykonawca zawarł z innymi wykonawcami porozumienie mające na celu zakłócenie </w:t>
      </w:r>
      <w:r w:rsidRPr="007A7275">
        <w:rPr>
          <w:rFonts w:ascii="Times New Roman" w:eastAsia="Times New Roman" w:hAnsi="Times New Roman" w:cs="Times New Roman"/>
          <w:color w:val="000000"/>
          <w:sz w:val="24"/>
          <w:szCs w:val="24"/>
          <w:lang w:eastAsia="pl-PL"/>
        </w:rPr>
        <w:lastRenderedPageBreak/>
        <w:t xml:space="preserve">konkurencji, w szczególności jeżeli należąc do tej samej grupy kapitałowej w rozumieniu </w:t>
      </w:r>
      <w:r w:rsidRPr="007A7275">
        <w:rPr>
          <w:rFonts w:ascii="Times New Roman" w:eastAsia="Times New Roman" w:hAnsi="Times New Roman" w:cs="Times New Roman"/>
          <w:color w:val="1B1B1B"/>
          <w:sz w:val="24"/>
          <w:szCs w:val="24"/>
          <w:lang w:eastAsia="pl-PL"/>
        </w:rPr>
        <w:t>ustawy</w:t>
      </w:r>
      <w:r w:rsidRPr="007A7275">
        <w:rPr>
          <w:rFonts w:ascii="Times New Roman" w:eastAsia="Times New Roman" w:hAnsi="Times New Roman" w:cs="Times New Roman"/>
          <w:color w:val="000000"/>
          <w:sz w:val="24"/>
          <w:szCs w:val="24"/>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7A7275" w:rsidRPr="007A7275" w:rsidRDefault="007A7275" w:rsidP="00E76323">
      <w:pPr>
        <w:numPr>
          <w:ilvl w:val="0"/>
          <w:numId w:val="13"/>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sz w:val="24"/>
          <w:szCs w:val="24"/>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w:t>
      </w:r>
      <w:r w:rsidRPr="007A7275">
        <w:rPr>
          <w:rFonts w:ascii="Times New Roman" w:eastAsia="Times New Roman" w:hAnsi="Times New Roman" w:cs="Times New Roman"/>
          <w:color w:val="1B1B1B"/>
          <w:sz w:val="24"/>
          <w:szCs w:val="24"/>
          <w:lang w:eastAsia="pl-PL"/>
        </w:rPr>
        <w:t>ustawy</w:t>
      </w:r>
      <w:r w:rsidRPr="007A7275">
        <w:rPr>
          <w:rFonts w:ascii="Times New Roman" w:eastAsia="Times New Roman" w:hAnsi="Times New Roman" w:cs="Times New Roman"/>
          <w:color w:val="000000"/>
          <w:sz w:val="24"/>
          <w:szCs w:val="24"/>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 xml:space="preserve">Wykluczenie Wykonawcy nastąpi w przypadkach, o których mowa w art. 111 ustawy </w:t>
      </w:r>
      <w:proofErr w:type="spellStart"/>
      <w:r w:rsidRPr="007A7275">
        <w:rPr>
          <w:rFonts w:ascii="Times New Roman" w:eastAsia="Times New Roman" w:hAnsi="Times New Roman" w:cs="Times New Roman"/>
          <w:color w:val="000000" w:themeColor="text1"/>
          <w:sz w:val="24"/>
          <w:szCs w:val="24"/>
          <w:lang w:eastAsia="pl-PL"/>
        </w:rPr>
        <w:t>Pzp</w:t>
      </w:r>
      <w:proofErr w:type="spellEnd"/>
      <w:r w:rsidRPr="007A7275">
        <w:rPr>
          <w:rFonts w:ascii="Times New Roman" w:eastAsia="Times New Roman" w:hAnsi="Times New Roman" w:cs="Times New Roman"/>
          <w:color w:val="000000" w:themeColor="text1"/>
          <w:sz w:val="24"/>
          <w:szCs w:val="24"/>
          <w:lang w:eastAsia="pl-PL"/>
        </w:rPr>
        <w:t>.</w:t>
      </w:r>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 xml:space="preserve">Wykonawca nie podlega wykluczeniu w okolicznościach określonych w art. 108 ust. 1 pkt 1, 2, 5 i 6 lub art. 109 ust. 1 pkt 2‒10 ustawy </w:t>
      </w:r>
      <w:proofErr w:type="spellStart"/>
      <w:r w:rsidRPr="007A7275">
        <w:rPr>
          <w:rFonts w:ascii="Times New Roman" w:eastAsia="Times New Roman" w:hAnsi="Times New Roman" w:cs="Times New Roman"/>
          <w:color w:val="000000" w:themeColor="text1"/>
          <w:sz w:val="24"/>
          <w:szCs w:val="24"/>
          <w:lang w:eastAsia="pl-PL"/>
        </w:rPr>
        <w:t>Pzp</w:t>
      </w:r>
      <w:proofErr w:type="spellEnd"/>
      <w:r w:rsidRPr="007A7275">
        <w:rPr>
          <w:rFonts w:ascii="Times New Roman" w:eastAsia="Times New Roman" w:hAnsi="Times New Roman" w:cs="Times New Roman"/>
          <w:color w:val="000000" w:themeColor="text1"/>
          <w:sz w:val="24"/>
          <w:szCs w:val="24"/>
          <w:lang w:eastAsia="pl-PL"/>
        </w:rPr>
        <w:t xml:space="preserve">, jeżeli udowodni Zamawiającemu, że spełnił łącznie przesłanki określone w art. 110 ust. 2 ustawy </w:t>
      </w:r>
      <w:proofErr w:type="spellStart"/>
      <w:r w:rsidRPr="007A7275">
        <w:rPr>
          <w:rFonts w:ascii="Times New Roman" w:eastAsia="Times New Roman" w:hAnsi="Times New Roman" w:cs="Times New Roman"/>
          <w:color w:val="000000" w:themeColor="text1"/>
          <w:sz w:val="24"/>
          <w:szCs w:val="24"/>
          <w:lang w:eastAsia="pl-PL"/>
        </w:rPr>
        <w:t>Pzp</w:t>
      </w:r>
      <w:proofErr w:type="spellEnd"/>
      <w:r w:rsidRPr="007A7275">
        <w:rPr>
          <w:rFonts w:ascii="Times New Roman" w:eastAsia="Times New Roman" w:hAnsi="Times New Roman" w:cs="Times New Roman"/>
          <w:color w:val="000000" w:themeColor="text1"/>
          <w:sz w:val="24"/>
          <w:szCs w:val="24"/>
          <w:lang w:eastAsia="pl-PL"/>
        </w:rPr>
        <w:t>.</w:t>
      </w:r>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bCs/>
          <w:sz w:val="24"/>
          <w:szCs w:val="24"/>
          <w:lang w:eastAsia="pl-PL"/>
        </w:rPr>
      </w:pPr>
      <w:r w:rsidRPr="007A7275">
        <w:rPr>
          <w:rFonts w:ascii="Times New Roman" w:eastAsia="Times New Roman" w:hAnsi="Times New Roman" w:cs="Times New Roman"/>
          <w:bCs/>
          <w:sz w:val="24"/>
          <w:szCs w:val="24"/>
          <w:lang w:eastAsia="pl-PL"/>
        </w:rPr>
        <w:t>Podstawy wykluczenia o których mowa w art.  7 ust. 1 ustawy z dnia 13 kwietnia 2022 r. o szczególnych rozwiązaniach w zakresie przeciwdziałania wspieraniu agresji na Ukrainę oraz służących ochronie bezpieczeństwa narodowego (zwanej dalej ustawą o szczególnych rozwiązaniach)</w:t>
      </w:r>
    </w:p>
    <w:p w:rsidR="007A7275" w:rsidRPr="007A7275" w:rsidRDefault="007A7275" w:rsidP="007A7275">
      <w:pPr>
        <w:suppressAutoHyphens/>
        <w:spacing w:before="240" w:after="120" w:line="360" w:lineRule="auto"/>
        <w:ind w:left="425" w:firstLine="1"/>
        <w:jc w:val="both"/>
        <w:rPr>
          <w:rFonts w:ascii="Times New Roman" w:eastAsia="Times New Roman" w:hAnsi="Times New Roman" w:cs="Times New Roman"/>
          <w:bCs/>
          <w:sz w:val="24"/>
          <w:szCs w:val="24"/>
          <w:lang w:eastAsia="pl-PL"/>
        </w:rPr>
      </w:pPr>
      <w:r w:rsidRPr="007A7275">
        <w:rPr>
          <w:rFonts w:ascii="Times New Roman" w:eastAsia="Times New Roman" w:hAnsi="Times New Roman" w:cs="Times New Roman"/>
          <w:bCs/>
          <w:sz w:val="24"/>
          <w:szCs w:val="24"/>
          <w:lang w:eastAsia="ar-SA"/>
        </w:rPr>
        <w:t xml:space="preserve">4.1. </w:t>
      </w:r>
      <w:r w:rsidRPr="007A7275">
        <w:rPr>
          <w:rFonts w:ascii="Times New Roman" w:eastAsia="Times New Roman" w:hAnsi="Times New Roman" w:cs="Times New Roman"/>
          <w:bCs/>
          <w:sz w:val="24"/>
          <w:szCs w:val="24"/>
          <w:lang w:eastAsia="pl-PL"/>
        </w:rPr>
        <w:t xml:space="preserve">Zamawiający wykluczy wykonawcę na podstawie </w:t>
      </w:r>
      <w:bookmarkStart w:id="7" w:name="_Hlk101429746"/>
      <w:r w:rsidRPr="007A7275">
        <w:rPr>
          <w:rFonts w:ascii="Times New Roman" w:eastAsia="Times New Roman" w:hAnsi="Times New Roman" w:cs="Times New Roman"/>
          <w:bCs/>
          <w:sz w:val="24"/>
          <w:szCs w:val="24"/>
          <w:lang w:eastAsia="pl-PL"/>
        </w:rPr>
        <w:t xml:space="preserve">art. 7 ust. 1 </w:t>
      </w:r>
      <w:bookmarkEnd w:id="7"/>
      <w:r w:rsidRPr="007A7275">
        <w:rPr>
          <w:rFonts w:ascii="Times New Roman" w:eastAsia="Times New Roman" w:hAnsi="Times New Roman" w:cs="Times New Roman"/>
          <w:bCs/>
          <w:sz w:val="24"/>
          <w:szCs w:val="24"/>
          <w:lang w:eastAsia="pl-PL"/>
        </w:rPr>
        <w:t xml:space="preserve">ustawy o szczególnych rozwiązaniach w przypadku wystąpienia którejkolwiek z określonych w niej przesłanek, </w:t>
      </w:r>
      <w:proofErr w:type="spellStart"/>
      <w:r w:rsidRPr="007A7275">
        <w:rPr>
          <w:rFonts w:ascii="Times New Roman" w:eastAsia="Times New Roman" w:hAnsi="Times New Roman" w:cs="Times New Roman"/>
          <w:bCs/>
          <w:sz w:val="24"/>
          <w:szCs w:val="24"/>
          <w:lang w:eastAsia="pl-PL"/>
        </w:rPr>
        <w:t>tj</w:t>
      </w:r>
      <w:proofErr w:type="spellEnd"/>
      <w:r w:rsidRPr="007A7275">
        <w:rPr>
          <w:rFonts w:ascii="Times New Roman" w:eastAsia="Times New Roman" w:hAnsi="Times New Roman" w:cs="Times New Roman"/>
          <w:bCs/>
          <w:sz w:val="24"/>
          <w:szCs w:val="24"/>
          <w:lang w:eastAsia="pl-PL"/>
        </w:rPr>
        <w:t>:</w:t>
      </w:r>
    </w:p>
    <w:p w:rsidR="007A7275" w:rsidRPr="007A7275" w:rsidRDefault="007A7275" w:rsidP="00E76323">
      <w:pPr>
        <w:numPr>
          <w:ilvl w:val="2"/>
          <w:numId w:val="43"/>
        </w:numPr>
        <w:suppressAutoHyphens/>
        <w:spacing w:after="0" w:line="360" w:lineRule="auto"/>
        <w:ind w:left="1146"/>
        <w:jc w:val="both"/>
        <w:rPr>
          <w:rFonts w:ascii="Times New Roman" w:eastAsia="Times New Roman" w:hAnsi="Times New Roman" w:cs="Times New Roman"/>
          <w:bCs/>
          <w:sz w:val="24"/>
          <w:szCs w:val="24"/>
          <w:lang w:eastAsia="pl-PL"/>
        </w:rPr>
      </w:pPr>
      <w:bookmarkStart w:id="8" w:name="_Hlk101429083"/>
      <w:r w:rsidRPr="007A7275">
        <w:rPr>
          <w:rFonts w:ascii="Times New Roman" w:eastAsia="Times New Roman" w:hAnsi="Times New Roman" w:cs="Times New Roman"/>
          <w:bCs/>
          <w:sz w:val="24"/>
          <w:szCs w:val="24"/>
          <w:lang w:eastAsia="pl-PL"/>
        </w:rPr>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7A7275" w:rsidRPr="007A7275" w:rsidRDefault="007A7275" w:rsidP="007A7275">
      <w:pPr>
        <w:spacing w:after="0" w:line="360" w:lineRule="auto"/>
        <w:ind w:left="1146"/>
        <w:jc w:val="both"/>
        <w:rPr>
          <w:rFonts w:ascii="Times New Roman" w:eastAsia="Times New Roman" w:hAnsi="Times New Roman" w:cs="Times New Roman"/>
          <w:bCs/>
          <w:sz w:val="24"/>
          <w:szCs w:val="24"/>
          <w:lang w:eastAsia="pl-PL"/>
        </w:rPr>
      </w:pPr>
    </w:p>
    <w:p w:rsidR="007A7275" w:rsidRPr="007A7275" w:rsidRDefault="007A7275" w:rsidP="00E76323">
      <w:pPr>
        <w:numPr>
          <w:ilvl w:val="2"/>
          <w:numId w:val="43"/>
        </w:numPr>
        <w:suppressAutoHyphens/>
        <w:spacing w:after="0" w:line="360" w:lineRule="auto"/>
        <w:ind w:left="1146"/>
        <w:jc w:val="both"/>
        <w:rPr>
          <w:rFonts w:ascii="Times New Roman" w:eastAsia="Times New Roman" w:hAnsi="Times New Roman" w:cs="Times New Roman"/>
          <w:bCs/>
          <w:sz w:val="24"/>
          <w:szCs w:val="24"/>
          <w:lang w:eastAsia="pl-PL"/>
        </w:rPr>
      </w:pPr>
      <w:r w:rsidRPr="007A7275">
        <w:rPr>
          <w:rFonts w:ascii="Times New Roman" w:eastAsia="Times New Roman" w:hAnsi="Times New Roman" w:cs="Times New Roman"/>
          <w:bCs/>
          <w:sz w:val="24"/>
          <w:szCs w:val="24"/>
          <w:lang w:eastAsia="pl-P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7A7275" w:rsidRPr="007A7275" w:rsidRDefault="007A7275" w:rsidP="007A7275">
      <w:pPr>
        <w:spacing w:after="0" w:line="360" w:lineRule="auto"/>
        <w:ind w:left="426"/>
        <w:jc w:val="both"/>
        <w:rPr>
          <w:rFonts w:ascii="Times New Roman" w:eastAsia="Times New Roman" w:hAnsi="Times New Roman" w:cs="Times New Roman"/>
          <w:bCs/>
          <w:sz w:val="24"/>
          <w:szCs w:val="24"/>
          <w:lang w:eastAsia="pl-PL"/>
        </w:rPr>
      </w:pPr>
    </w:p>
    <w:p w:rsidR="007A7275" w:rsidRPr="007A7275" w:rsidRDefault="007A7275" w:rsidP="00E76323">
      <w:pPr>
        <w:numPr>
          <w:ilvl w:val="2"/>
          <w:numId w:val="43"/>
        </w:numPr>
        <w:suppressAutoHyphens/>
        <w:spacing w:after="0" w:line="360" w:lineRule="auto"/>
        <w:ind w:left="1146"/>
        <w:jc w:val="both"/>
        <w:rPr>
          <w:rFonts w:ascii="Times New Roman" w:eastAsia="Times New Roman" w:hAnsi="Times New Roman" w:cs="Times New Roman"/>
          <w:bCs/>
          <w:sz w:val="24"/>
          <w:szCs w:val="24"/>
          <w:lang w:eastAsia="pl-PL"/>
        </w:rPr>
      </w:pPr>
      <w:bookmarkStart w:id="9" w:name="_Hlk101429675"/>
      <w:r w:rsidRPr="007A7275">
        <w:rPr>
          <w:rFonts w:ascii="Times New Roman" w:eastAsia="Times New Roman" w:hAnsi="Times New Roman" w:cs="Times New Roman"/>
          <w:bCs/>
          <w:sz w:val="24"/>
          <w:szCs w:val="24"/>
          <w:lang w:eastAsia="pl-P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8"/>
      <w:bookmarkEnd w:id="9"/>
      <w:r w:rsidRPr="007A7275">
        <w:rPr>
          <w:rFonts w:ascii="Times New Roman" w:eastAsia="Times New Roman" w:hAnsi="Times New Roman" w:cs="Times New Roman"/>
          <w:bCs/>
          <w:sz w:val="24"/>
          <w:szCs w:val="24"/>
          <w:lang w:eastAsia="pl-PL"/>
        </w:rPr>
        <w:t>.</w:t>
      </w:r>
    </w:p>
    <w:p w:rsidR="007A7275" w:rsidRPr="007A7275" w:rsidRDefault="007A7275" w:rsidP="007A7275">
      <w:pPr>
        <w:spacing w:after="0" w:line="240" w:lineRule="auto"/>
        <w:ind w:left="708"/>
        <w:rPr>
          <w:rFonts w:ascii="Times New Roman" w:eastAsia="Times New Roman" w:hAnsi="Times New Roman" w:cs="Times New Roman"/>
          <w:bCs/>
          <w:sz w:val="24"/>
          <w:szCs w:val="24"/>
          <w:lang w:eastAsia="pl-PL"/>
        </w:rPr>
      </w:pPr>
    </w:p>
    <w:p w:rsidR="007A7275" w:rsidRPr="007A7275" w:rsidRDefault="007A7275" w:rsidP="007A7275">
      <w:pPr>
        <w:suppressAutoHyphens/>
        <w:spacing w:after="0" w:line="360" w:lineRule="auto"/>
        <w:ind w:left="425"/>
        <w:jc w:val="both"/>
        <w:rPr>
          <w:rFonts w:ascii="Times New Roman" w:eastAsia="Times New Roman" w:hAnsi="Times New Roman" w:cs="Times New Roman"/>
          <w:bCs/>
          <w:sz w:val="24"/>
          <w:szCs w:val="24"/>
          <w:lang w:eastAsia="pl-PL"/>
        </w:rPr>
      </w:pPr>
      <w:r w:rsidRPr="007A7275">
        <w:rPr>
          <w:rFonts w:ascii="Times New Roman" w:eastAsia="Times New Roman" w:hAnsi="Times New Roman" w:cs="Times New Roman"/>
          <w:bCs/>
          <w:sz w:val="24"/>
          <w:szCs w:val="24"/>
          <w:lang w:eastAsia="pl-PL"/>
        </w:rPr>
        <w:t xml:space="preserve">4.2. W celu potwierdzenia braku podstaw wykluczenia wykonawcy z udziału w postępowaniu o udzielenie zamówienia o których mowa </w:t>
      </w:r>
      <w:bookmarkStart w:id="10" w:name="_Hlk101430111"/>
      <w:r w:rsidRPr="007A7275">
        <w:rPr>
          <w:rFonts w:ascii="Times New Roman" w:eastAsia="Times New Roman" w:hAnsi="Times New Roman" w:cs="Times New Roman"/>
          <w:bCs/>
          <w:sz w:val="24"/>
          <w:szCs w:val="24"/>
          <w:lang w:eastAsia="pl-PL"/>
        </w:rPr>
        <w:t xml:space="preserve">w art. 7 ust. 1 </w:t>
      </w:r>
      <w:bookmarkStart w:id="11" w:name="_Hlk101876031"/>
      <w:bookmarkEnd w:id="10"/>
      <w:r w:rsidRPr="007A7275">
        <w:rPr>
          <w:rFonts w:ascii="Times New Roman" w:eastAsia="Times New Roman" w:hAnsi="Times New Roman" w:cs="Times New Roman"/>
          <w:bCs/>
          <w:sz w:val="24"/>
          <w:szCs w:val="24"/>
          <w:lang w:eastAsia="pl-PL"/>
        </w:rPr>
        <w:t xml:space="preserve">ustawy o szczególnych rozwiązaniach </w:t>
      </w:r>
      <w:bookmarkEnd w:id="11"/>
      <w:r w:rsidRPr="007A7275">
        <w:rPr>
          <w:rFonts w:ascii="Times New Roman" w:eastAsia="Times New Roman" w:hAnsi="Times New Roman" w:cs="Times New Roman"/>
          <w:bCs/>
          <w:sz w:val="24"/>
          <w:szCs w:val="24"/>
          <w:lang w:eastAsia="pl-PL"/>
        </w:rPr>
        <w:t>Zamawiający nie wymaga żadnych podmiotowych środków dowodowych .</w:t>
      </w:r>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Zamawiający oceni, czy podjęte przez Wykonawcę czynności są wystarczające do wykazania jego rzetelności, uwzględniając wagę i szczególne okoliczności czynu Wykonawcy, a jeżeli uzna, że nie są wystarczające, wykluczy Wykonawcę.</w:t>
      </w:r>
    </w:p>
    <w:p w:rsidR="007A7275" w:rsidRPr="007A7275" w:rsidRDefault="007A7275" w:rsidP="00E76323">
      <w:pPr>
        <w:numPr>
          <w:ilvl w:val="0"/>
          <w:numId w:val="12"/>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może wykluczyć Wykonawcę na każdym etapie postępowania. Zamawiający odrzuca ofertę, złożoną przez Wykonawcę wykluczonego z postępowania. </w:t>
      </w:r>
    </w:p>
    <w:p w:rsidR="007A7275" w:rsidRPr="007A7275" w:rsidRDefault="007A7275" w:rsidP="007A7275">
      <w:pPr>
        <w:spacing w:after="0" w:line="240" w:lineRule="auto"/>
        <w:rPr>
          <w:rFonts w:ascii="Times New Roman" w:eastAsia="Times New Roman" w:hAnsi="Times New Roman" w:cs="Times New Roman"/>
          <w:sz w:val="24"/>
          <w:szCs w:val="24"/>
          <w:lang w:eastAsia="pl-PL"/>
        </w:rPr>
      </w:pP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color w:val="000000" w:themeColor="text1"/>
          <w:sz w:val="28"/>
          <w:szCs w:val="28"/>
          <w:lang w:eastAsia="pl-PL"/>
        </w:rPr>
      </w:pPr>
      <w:bookmarkStart w:id="12" w:name="_Toc121482807"/>
      <w:r w:rsidRPr="007A7275">
        <w:rPr>
          <w:rFonts w:ascii="Times New Roman" w:eastAsiaTheme="majorEastAsia" w:hAnsi="Times New Roman" w:cs="Times New Roman"/>
          <w:b/>
          <w:color w:val="000000" w:themeColor="text1"/>
          <w:sz w:val="28"/>
          <w:szCs w:val="28"/>
          <w:lang w:eastAsia="pl-PL"/>
        </w:rPr>
        <w:t>INFORMACJA O PODMIOTOWYCH ŚRODKACH DOWODOWYCH ŻĄDANYCH W CELU POTWIERDZENIA SPEŁNIANIA WARUNKÓW UDZIAŁU W POSTĘPOWANIU I BRAKU PODSTAW DO WYKLUCZENIA</w:t>
      </w:r>
      <w:bookmarkEnd w:id="12"/>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wraz z ofertą zobowiązany jest złożyć:</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7A7275" w:rsidRPr="007A7275" w:rsidTr="007A7275">
        <w:tc>
          <w:tcPr>
            <w:tcW w:w="709" w:type="dxa"/>
          </w:tcPr>
          <w:p w:rsidR="007A7275" w:rsidRPr="007A7275" w:rsidRDefault="007A7275" w:rsidP="007A7275">
            <w:pPr>
              <w:spacing w:before="60" w:after="12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b/>
                <w:sz w:val="24"/>
                <w:szCs w:val="24"/>
                <w:lang w:eastAsia="pl-PL"/>
              </w:rPr>
              <w:t>Lp.</w:t>
            </w:r>
          </w:p>
        </w:tc>
        <w:tc>
          <w:tcPr>
            <w:tcW w:w="7938" w:type="dxa"/>
          </w:tcPr>
          <w:p w:rsidR="007A7275" w:rsidRPr="007A7275" w:rsidRDefault="007A7275" w:rsidP="007A7275">
            <w:pPr>
              <w:spacing w:before="60" w:after="12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b/>
                <w:sz w:val="24"/>
                <w:szCs w:val="24"/>
                <w:lang w:eastAsia="pl-PL"/>
              </w:rPr>
              <w:t>Wymagany dokument</w:t>
            </w:r>
          </w:p>
        </w:tc>
      </w:tr>
      <w:tr w:rsidR="007A7275" w:rsidRPr="007A7275" w:rsidTr="007A7275">
        <w:tc>
          <w:tcPr>
            <w:tcW w:w="709" w:type="dxa"/>
          </w:tcPr>
          <w:p w:rsidR="007A7275" w:rsidRPr="007A7275" w:rsidRDefault="007A7275" w:rsidP="007A7275">
            <w:pPr>
              <w:spacing w:before="60" w:after="12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1</w:t>
            </w:r>
          </w:p>
        </w:tc>
        <w:tc>
          <w:tcPr>
            <w:tcW w:w="7938" w:type="dxa"/>
          </w:tcPr>
          <w:p w:rsidR="007A7275" w:rsidRPr="007A7275" w:rsidRDefault="007A7275" w:rsidP="007A7275">
            <w:pPr>
              <w:spacing w:before="60" w:after="6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b/>
                <w:sz w:val="24"/>
                <w:szCs w:val="24"/>
                <w:lang w:eastAsia="pl-PL"/>
              </w:rPr>
              <w:t xml:space="preserve">Oświadczenie o spełnieniu warunków udziału w postępowaniu oraz o niepodleganiu wykluczeniu </w:t>
            </w:r>
          </w:p>
          <w:p w:rsidR="007A7275" w:rsidRPr="007A7275" w:rsidRDefault="007A7275" w:rsidP="007A7275">
            <w:pPr>
              <w:spacing w:after="4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Aktualne na dzień składania ofert oświadczenie Wykonawcy stanowiące wstępne potwierdzenie spełnienia warunków udziału w postępowaniu oraz braku podstaw wykluczenia – wg Załącznika nr 2 do SWZ</w:t>
            </w:r>
          </w:p>
        </w:tc>
      </w:tr>
    </w:tbl>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7A7275" w:rsidRPr="007A7275" w:rsidTr="007A7275">
        <w:tc>
          <w:tcPr>
            <w:tcW w:w="708" w:type="dxa"/>
            <w:tcBorders>
              <w:top w:val="single" w:sz="4" w:space="0" w:color="auto"/>
              <w:left w:val="single" w:sz="4" w:space="0" w:color="auto"/>
              <w:bottom w:val="single" w:sz="4" w:space="0" w:color="auto"/>
              <w:right w:val="single" w:sz="4" w:space="0" w:color="auto"/>
            </w:tcBorders>
            <w:hideMark/>
          </w:tcPr>
          <w:p w:rsidR="007A7275" w:rsidRPr="007A7275" w:rsidRDefault="007A7275" w:rsidP="007A7275">
            <w:pPr>
              <w:spacing w:before="60" w:after="12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b/>
                <w:color w:val="000000" w:themeColor="text1"/>
                <w:sz w:val="24"/>
                <w:szCs w:val="24"/>
                <w:lang w:eastAsia="pl-PL"/>
              </w:rPr>
              <w:t>Lp.</w:t>
            </w:r>
          </w:p>
        </w:tc>
        <w:tc>
          <w:tcPr>
            <w:tcW w:w="7662" w:type="dxa"/>
            <w:tcBorders>
              <w:top w:val="single" w:sz="4" w:space="0" w:color="auto"/>
              <w:left w:val="single" w:sz="4" w:space="0" w:color="auto"/>
              <w:bottom w:val="single" w:sz="4" w:space="0" w:color="auto"/>
              <w:right w:val="single" w:sz="4" w:space="0" w:color="auto"/>
            </w:tcBorders>
            <w:hideMark/>
          </w:tcPr>
          <w:p w:rsidR="007A7275" w:rsidRPr="007A7275" w:rsidRDefault="007A7275" w:rsidP="007A7275">
            <w:pPr>
              <w:spacing w:before="60" w:after="12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b/>
                <w:color w:val="000000" w:themeColor="text1"/>
                <w:sz w:val="24"/>
                <w:szCs w:val="24"/>
                <w:lang w:eastAsia="pl-PL"/>
              </w:rPr>
              <w:t>Wymagany dokument</w:t>
            </w:r>
          </w:p>
        </w:tc>
      </w:tr>
      <w:tr w:rsidR="007A7275" w:rsidRPr="007A7275" w:rsidTr="007A7275">
        <w:tc>
          <w:tcPr>
            <w:tcW w:w="708" w:type="dxa"/>
            <w:tcBorders>
              <w:top w:val="single" w:sz="4" w:space="0" w:color="auto"/>
              <w:left w:val="single" w:sz="4" w:space="0" w:color="auto"/>
              <w:bottom w:val="single" w:sz="4" w:space="0" w:color="auto"/>
              <w:right w:val="single" w:sz="4" w:space="0" w:color="auto"/>
            </w:tcBorders>
            <w:hideMark/>
          </w:tcPr>
          <w:p w:rsidR="007A7275" w:rsidRPr="007A7275" w:rsidRDefault="007A7275" w:rsidP="007A7275">
            <w:pPr>
              <w:spacing w:before="60" w:after="120"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1</w:t>
            </w:r>
          </w:p>
        </w:tc>
        <w:tc>
          <w:tcPr>
            <w:tcW w:w="7662" w:type="dxa"/>
            <w:tcBorders>
              <w:top w:val="single" w:sz="4" w:space="0" w:color="auto"/>
              <w:left w:val="single" w:sz="4" w:space="0" w:color="auto"/>
              <w:bottom w:val="single" w:sz="4" w:space="0" w:color="auto"/>
              <w:right w:val="single" w:sz="4" w:space="0" w:color="auto"/>
            </w:tcBorders>
            <w:hideMark/>
          </w:tcPr>
          <w:p w:rsidR="007A7275" w:rsidRPr="007A7275" w:rsidRDefault="007A7275" w:rsidP="007A7275">
            <w:pPr>
              <w:spacing w:after="0" w:line="240" w:lineRule="auto"/>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Każdy z Wykonawców ma obowiązek złożyć dokumenty lub oświadczenia potwierdzające:</w:t>
            </w:r>
          </w:p>
          <w:p w:rsidR="007A7275" w:rsidRPr="007A7275" w:rsidRDefault="007A7275" w:rsidP="007A7275">
            <w:pPr>
              <w:spacing w:after="0" w:line="24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rsidR="007A7275" w:rsidRPr="007A7275" w:rsidRDefault="007A7275" w:rsidP="007A7275">
            <w:pPr>
              <w:spacing w:after="0" w:line="24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2) procentowy wskaźnik zatrudnienia osób bezrobotnych, zatrudnionych przez zakłady pracy chronionej, spółdzielnie socjalne lub wykonawcę lub jego wyodrębnioną organizacyjnie jednostkę, która będzie realizowała zamówienie </w:t>
            </w:r>
            <w:r w:rsidRPr="007A7275">
              <w:rPr>
                <w:rFonts w:ascii="Times New Roman" w:eastAsia="Times New Roman" w:hAnsi="Times New Roman" w:cs="Times New Roman"/>
                <w:color w:val="000000" w:themeColor="text1"/>
                <w:sz w:val="24"/>
                <w:szCs w:val="24"/>
                <w:lang w:eastAsia="pl-PL"/>
              </w:rPr>
              <w:t xml:space="preserve">w okresie do 3 lat przed złożeniem oferty. </w:t>
            </w:r>
          </w:p>
        </w:tc>
      </w:tr>
    </w:tbl>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Podmiotowe środki dowodowe oraz inne dokumenty lub oświadczenia Wykonawca składa, pod rygorem nieważności, w formie elektronicznej lub w postaci elektronicznej opatrzonej podpisem zaufanym lub podpisem osobistym.</w:t>
      </w:r>
    </w:p>
    <w:p w:rsidR="007A7275" w:rsidRPr="007A7275" w:rsidRDefault="007A7275" w:rsidP="00E76323">
      <w:pPr>
        <w:numPr>
          <w:ilvl w:val="0"/>
          <w:numId w:val="28"/>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Dokumenty sporządzone w języku obcym są składane wraz z tłumaczeniem na język polski. </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color w:val="000000" w:themeColor="text1"/>
          <w:sz w:val="28"/>
          <w:szCs w:val="28"/>
          <w:lang w:eastAsia="pl-PL"/>
        </w:rPr>
      </w:pPr>
      <w:bookmarkStart w:id="13" w:name="_Toc121482808"/>
      <w:r w:rsidRPr="007A7275">
        <w:rPr>
          <w:rFonts w:ascii="Times New Roman" w:eastAsiaTheme="majorEastAsia" w:hAnsi="Times New Roman" w:cs="Times New Roman"/>
          <w:b/>
          <w:color w:val="000000" w:themeColor="text1"/>
          <w:sz w:val="28"/>
          <w:szCs w:val="28"/>
          <w:lang w:eastAsia="pl-PL"/>
        </w:rPr>
        <w:lastRenderedPageBreak/>
        <w:t>INFORMACJA DLA WYKONAWCÓW POLEGAJĄCYCH NA ZASOBACH INNYCH PODMIOTÓW</w:t>
      </w:r>
      <w:bookmarkEnd w:id="13"/>
      <w:r w:rsidRPr="007A7275">
        <w:rPr>
          <w:rFonts w:ascii="Times New Roman" w:eastAsiaTheme="majorEastAsia" w:hAnsi="Times New Roman" w:cs="Times New Roman"/>
          <w:b/>
          <w:color w:val="000000" w:themeColor="text1"/>
          <w:sz w:val="28"/>
          <w:szCs w:val="28"/>
          <w:lang w:eastAsia="pl-PL"/>
        </w:rPr>
        <w:t xml:space="preserve"> </w:t>
      </w:r>
    </w:p>
    <w:p w:rsidR="007A7275" w:rsidRPr="007A7275" w:rsidRDefault="007A7275" w:rsidP="00E76323">
      <w:pPr>
        <w:numPr>
          <w:ilvl w:val="0"/>
          <w:numId w:val="3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 uwagi na okoliczność, że art. 94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dotyczy warunku związanego z profilem zatrudnienia wykonawcy i w związku z tym warunek ten musi być samodzielnie spełniony przez Wykonawcę ubiegającego się o udzielenie zamówienia publicznego, jego spełnienie nie jest możliwe poprzez powoływanie się na potencjał podmiotów trzecich. </w:t>
      </w:r>
    </w:p>
    <w:p w:rsidR="007A7275" w:rsidRPr="007A7275" w:rsidRDefault="007A7275" w:rsidP="00E76323">
      <w:pPr>
        <w:numPr>
          <w:ilvl w:val="0"/>
          <w:numId w:val="34"/>
        </w:numPr>
        <w:spacing w:after="0" w:line="360" w:lineRule="auto"/>
        <w:ind w:left="714"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 literalnego brzmienia art. 94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wynika, że przepis ten skierowany został do Wykonawców mający status zakładu pracy chronionej, spółdzielni socjalnych oraz innych wykonawców, których głównym celem lub głównym celem działalności ich wyodrębnionych organizacyjnie jednostek, które będą realizowały zamówienie, jest społeczna i zawodowa integracja osób społecznie marginalizowanych. Tym samym nie ma możliwości spełnienia warunku dotyczącego zamówień zastrzeżonych przez wykonawcę, który sam nie jest takim podmiotem, a korzysta z potencjału podmiotu trzeciego, który do takiej kategorii podmiotów należy, w celu umożliwienia złożenia oferty w postępowaniu o udzielenie zamówienia publicznego. </w:t>
      </w:r>
    </w:p>
    <w:p w:rsidR="007A7275" w:rsidRPr="007A7275" w:rsidRDefault="007A7275" w:rsidP="007A7275">
      <w:pPr>
        <w:keepNext/>
        <w:keepLines/>
        <w:numPr>
          <w:ilvl w:val="0"/>
          <w:numId w:val="1"/>
        </w:numPr>
        <w:shd w:val="clear" w:color="auto" w:fill="F2F2F2" w:themeFill="background1" w:themeFillShade="F2"/>
        <w:spacing w:before="600" w:after="600" w:line="360" w:lineRule="auto"/>
        <w:outlineLvl w:val="0"/>
        <w:rPr>
          <w:rFonts w:ascii="Times New Roman" w:eastAsiaTheme="majorEastAsia" w:hAnsi="Times New Roman" w:cs="Times New Roman"/>
          <w:b/>
          <w:color w:val="000000" w:themeColor="text1"/>
          <w:sz w:val="28"/>
          <w:szCs w:val="28"/>
          <w:lang w:eastAsia="pl-PL"/>
        </w:rPr>
      </w:pPr>
      <w:bookmarkStart w:id="14" w:name="_Toc121482809"/>
      <w:r w:rsidRPr="007A7275">
        <w:rPr>
          <w:rFonts w:ascii="Times New Roman" w:eastAsiaTheme="majorEastAsia" w:hAnsi="Times New Roman" w:cs="Times New Roman"/>
          <w:b/>
          <w:color w:val="000000" w:themeColor="text1"/>
          <w:sz w:val="28"/>
          <w:szCs w:val="28"/>
          <w:lang w:eastAsia="pl-PL"/>
        </w:rPr>
        <w:t>INFORMACJA DOTYCZĄCA PODWYKONAWCÓW</w:t>
      </w:r>
      <w:bookmarkEnd w:id="14"/>
    </w:p>
    <w:p w:rsidR="007A7275" w:rsidRPr="007A7275" w:rsidRDefault="007A7275" w:rsidP="007A7275">
      <w:pPr>
        <w:numPr>
          <w:ilvl w:val="0"/>
          <w:numId w:val="3"/>
        </w:numPr>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Wykonawca może powierzyć wykonanie części zamówienia Podwykonawcom. W takim przypadku podwykonawca powinien spełniać wymogi wskazane w Rozdziale VI pkt 2.1 li a i b. (zamówienia zastrzeżone).</w:t>
      </w:r>
    </w:p>
    <w:p w:rsidR="007A7275" w:rsidRPr="007A7275" w:rsidRDefault="007A7275" w:rsidP="007A7275">
      <w:pPr>
        <w:numPr>
          <w:ilvl w:val="0"/>
          <w:numId w:val="2"/>
        </w:numPr>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sz w:val="24"/>
          <w:szCs w:val="24"/>
        </w:rPr>
        <w:t xml:space="preserve">Zamawiający żąda wskazania przez Wykonawcę w Formularzu ofertowym (Załącznik nr 1 do SWZ) części zamówienia, które zamierza powierzyć podwykonawcom i podania przez Wykonawcę firm podwykonawców. </w:t>
      </w:r>
    </w:p>
    <w:p w:rsidR="007A7275" w:rsidRPr="007A7275" w:rsidRDefault="007A7275" w:rsidP="007A7275">
      <w:pPr>
        <w:numPr>
          <w:ilvl w:val="0"/>
          <w:numId w:val="2"/>
        </w:numPr>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sz w:val="24"/>
          <w:szCs w:val="24"/>
        </w:rPr>
        <w:t xml:space="preserve">Wykonawca jest obowiązany zawiadomić Zamawiającego o wszelkich zmianach w odniesieniu do informacji, o których mowa w punkcie pierwszym, w trakcie realizacji zamówienia, a także przekazać wymagane informacje na temat nowych Podwykonawców, którym w późniejszym okresie zamierza powierzyć realizację zamówienia. </w:t>
      </w:r>
    </w:p>
    <w:p w:rsidR="007A7275" w:rsidRPr="007A7275" w:rsidRDefault="007A7275" w:rsidP="007A7275">
      <w:pPr>
        <w:numPr>
          <w:ilvl w:val="0"/>
          <w:numId w:val="2"/>
        </w:numPr>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sz w:val="24"/>
          <w:szCs w:val="24"/>
        </w:rPr>
        <w:t>Powierzenie</w:t>
      </w:r>
      <w:r w:rsidRPr="007A7275">
        <w:rPr>
          <w:rFonts w:ascii="Times New Roman" w:hAnsi="Times New Roman" w:cs="Times New Roman"/>
          <w:sz w:val="24"/>
          <w:szCs w:val="24"/>
        </w:rPr>
        <w:tab/>
        <w:t>wykonania</w:t>
      </w:r>
      <w:r w:rsidRPr="007A7275">
        <w:rPr>
          <w:rFonts w:ascii="Times New Roman" w:hAnsi="Times New Roman" w:cs="Times New Roman"/>
          <w:sz w:val="24"/>
          <w:szCs w:val="24"/>
        </w:rPr>
        <w:tab/>
        <w:t>części</w:t>
      </w:r>
      <w:r w:rsidRPr="007A7275">
        <w:rPr>
          <w:rFonts w:ascii="Times New Roman" w:hAnsi="Times New Roman" w:cs="Times New Roman"/>
          <w:sz w:val="24"/>
          <w:szCs w:val="24"/>
        </w:rPr>
        <w:tab/>
        <w:t>zamówienia</w:t>
      </w:r>
      <w:r w:rsidRPr="007A7275">
        <w:rPr>
          <w:rFonts w:ascii="Times New Roman" w:hAnsi="Times New Roman" w:cs="Times New Roman"/>
          <w:sz w:val="24"/>
          <w:szCs w:val="24"/>
        </w:rPr>
        <w:tab/>
        <w:t>podwykonawcom</w:t>
      </w:r>
      <w:r w:rsidRPr="007A7275">
        <w:rPr>
          <w:rFonts w:ascii="Times New Roman" w:hAnsi="Times New Roman" w:cs="Times New Roman"/>
          <w:sz w:val="24"/>
          <w:szCs w:val="24"/>
        </w:rPr>
        <w:tab/>
        <w:t>nie</w:t>
      </w:r>
      <w:r w:rsidRPr="007A7275">
        <w:rPr>
          <w:rFonts w:ascii="Times New Roman" w:hAnsi="Times New Roman" w:cs="Times New Roman"/>
          <w:sz w:val="24"/>
          <w:szCs w:val="24"/>
        </w:rPr>
        <w:tab/>
        <w:t>zwalnia Wykonawcy z odpowiedzialności za należyte wykonanie tego zamówienia</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jc w:val="both"/>
        <w:outlineLvl w:val="0"/>
        <w:rPr>
          <w:rFonts w:ascii="Times New Roman" w:eastAsiaTheme="majorEastAsia" w:hAnsi="Times New Roman" w:cs="Times New Roman"/>
          <w:b/>
          <w:color w:val="000000" w:themeColor="text1"/>
          <w:sz w:val="28"/>
          <w:szCs w:val="28"/>
          <w:lang w:eastAsia="pl-PL"/>
        </w:rPr>
      </w:pPr>
      <w:bookmarkStart w:id="15" w:name="_Toc121482810"/>
      <w:r w:rsidRPr="007A7275">
        <w:rPr>
          <w:rFonts w:ascii="Times New Roman" w:eastAsiaTheme="majorEastAsia" w:hAnsi="Times New Roman" w:cs="Times New Roman"/>
          <w:b/>
          <w:color w:val="000000" w:themeColor="text1"/>
          <w:sz w:val="28"/>
          <w:szCs w:val="28"/>
          <w:lang w:eastAsia="pl-PL"/>
        </w:rPr>
        <w:lastRenderedPageBreak/>
        <w:t>INFORMACJA DLA WYKONAWCÓW WSPÓLNIE UBIEGAJĄCYCH SIĘ O UDZIELENIE ZAMÓWIENIA</w:t>
      </w:r>
      <w:bookmarkEnd w:id="15"/>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Wykonawcy mogą wspólnie ubiegać się o udzielenie zamówienia.</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W takim przypadku Wykonawcy ustanawiają pełnomocnika do reprezentowania ich w postępowaniu o udzielenie zamówienia albo reprezentowania w postępowaniu i zawarcia umowy w sprawie zamówienia publicznego.</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 xml:space="preserve">W przypadku wspólnego ubiegania się o zamówienie przez Wykonawców, wypełniony druk oświadczenia, wg </w:t>
      </w:r>
      <w:r w:rsidRPr="007A7275">
        <w:rPr>
          <w:rFonts w:ascii="Times New Roman" w:hAnsi="Times New Roman" w:cs="Times New Roman"/>
          <w:b/>
          <w:color w:val="000000" w:themeColor="text1"/>
          <w:sz w:val="24"/>
          <w:szCs w:val="24"/>
        </w:rPr>
        <w:t>Załącznika Nr 2 do SWZ</w:t>
      </w:r>
      <w:r w:rsidRPr="007A7275">
        <w:rPr>
          <w:rFonts w:ascii="Times New Roman" w:hAnsi="Times New Roman" w:cs="Times New Roman"/>
          <w:color w:val="000000" w:themeColor="text1"/>
          <w:sz w:val="24"/>
          <w:szCs w:val="24"/>
        </w:rPr>
        <w:t xml:space="preserve"> </w:t>
      </w:r>
      <w:r w:rsidRPr="007A7275">
        <w:rPr>
          <w:rFonts w:ascii="Times New Roman" w:hAnsi="Times New Roman" w:cs="Times New Roman"/>
          <w:b/>
          <w:color w:val="000000" w:themeColor="text1"/>
          <w:sz w:val="24"/>
          <w:szCs w:val="24"/>
        </w:rPr>
        <w:t>składa każdy z Wykonawców wspólnie ubiegających się o zamówienie</w:t>
      </w:r>
      <w:r w:rsidRPr="007A7275">
        <w:rPr>
          <w:rFonts w:ascii="Times New Roman" w:hAnsi="Times New Roman" w:cs="Times New Roman"/>
          <w:color w:val="000000" w:themeColor="text1"/>
          <w:sz w:val="24"/>
          <w:szCs w:val="24"/>
        </w:rPr>
        <w:t xml:space="preserve">. Dokumenty te potwierdzają spełnianie warunków udziału w oraz brak podstaw wykluczenia w zakresie, w którym każdy z Wykonawców wykazuje spełnianie warunków udziału w postępowaniu oraz brak podstaw wykluczenia. </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 xml:space="preserve">Zgodnie z art. 117 ust. 4 ustawy </w:t>
      </w:r>
      <w:proofErr w:type="spellStart"/>
      <w:r w:rsidRPr="007A7275">
        <w:rPr>
          <w:rFonts w:ascii="Times New Roman" w:hAnsi="Times New Roman" w:cs="Times New Roman"/>
          <w:color w:val="000000" w:themeColor="text1"/>
          <w:sz w:val="24"/>
          <w:szCs w:val="24"/>
        </w:rPr>
        <w:t>Pzp</w:t>
      </w:r>
      <w:proofErr w:type="spellEnd"/>
      <w:r w:rsidRPr="007A7275">
        <w:rPr>
          <w:rFonts w:ascii="Times New Roman" w:hAnsi="Times New Roman" w:cs="Times New Roman"/>
          <w:color w:val="000000" w:themeColor="text1"/>
          <w:sz w:val="24"/>
          <w:szCs w:val="24"/>
        </w:rPr>
        <w:t xml:space="preserve">, w przypadkach, o których mowa a art. 117 ust. 2 i 3 ustawy </w:t>
      </w:r>
      <w:proofErr w:type="spellStart"/>
      <w:r w:rsidRPr="007A7275">
        <w:rPr>
          <w:rFonts w:ascii="Times New Roman" w:hAnsi="Times New Roman" w:cs="Times New Roman"/>
          <w:color w:val="000000" w:themeColor="text1"/>
          <w:sz w:val="24"/>
          <w:szCs w:val="24"/>
        </w:rPr>
        <w:t>Pzp</w:t>
      </w:r>
      <w:proofErr w:type="spellEnd"/>
      <w:r w:rsidRPr="007A7275">
        <w:rPr>
          <w:rFonts w:ascii="Times New Roman" w:hAnsi="Times New Roman" w:cs="Times New Roman"/>
          <w:color w:val="000000" w:themeColor="text1"/>
          <w:sz w:val="24"/>
          <w:szCs w:val="24"/>
        </w:rPr>
        <w:t xml:space="preserve">, Wykonawcy wspólnie ubiegający się o udzielenie zamówienia składają oświadczenie (zawarte w Formularzu ofertowym – Załącznik nr 1 do SWZ) z którego wynika, które usługi wykonują poszczególni wykonawcy. </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bCs/>
          <w:color w:val="000000" w:themeColor="text1"/>
          <w:sz w:val="24"/>
          <w:szCs w:val="24"/>
        </w:rPr>
        <w:t xml:space="preserve">Wspólnicy ponoszą </w:t>
      </w:r>
      <w:r w:rsidRPr="007A7275">
        <w:rPr>
          <w:rFonts w:ascii="Times New Roman" w:hAnsi="Times New Roman" w:cs="Times New Roman"/>
          <w:b/>
          <w:bCs/>
          <w:color w:val="000000" w:themeColor="text1"/>
          <w:sz w:val="24"/>
          <w:szCs w:val="24"/>
          <w:u w:val="single"/>
        </w:rPr>
        <w:t>solidarną odpowiedzialność za niewykonanie lub nienależyte wykonanie zamówienia</w:t>
      </w:r>
      <w:r w:rsidRPr="007A7275">
        <w:rPr>
          <w:rFonts w:ascii="Times New Roman" w:hAnsi="Times New Roman" w:cs="Times New Roman"/>
          <w:bCs/>
          <w:color w:val="000000" w:themeColor="text1"/>
          <w:sz w:val="24"/>
          <w:szCs w:val="24"/>
        </w:rPr>
        <w:t xml:space="preserve">, określoną </w:t>
      </w:r>
      <w:r w:rsidRPr="007A7275">
        <w:rPr>
          <w:rFonts w:ascii="Times New Roman" w:hAnsi="Times New Roman" w:cs="Times New Roman"/>
          <w:bCs/>
          <w:color w:val="000000" w:themeColor="text1"/>
          <w:sz w:val="24"/>
          <w:szCs w:val="24"/>
          <w:u w:val="single"/>
        </w:rPr>
        <w:t>w art. 366 Kodeksu Cywilnego</w:t>
      </w:r>
      <w:r w:rsidRPr="007A7275">
        <w:rPr>
          <w:rFonts w:ascii="Times New Roman" w:hAnsi="Times New Roman" w:cs="Times New Roman"/>
          <w:bCs/>
          <w:color w:val="000000" w:themeColor="text1"/>
          <w:sz w:val="24"/>
          <w:szCs w:val="24"/>
        </w:rPr>
        <w:t>.</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eastAsia="Calibri" w:hAnsi="Times New Roman" w:cs="Times New Roman"/>
          <w:color w:val="000000" w:themeColor="text1"/>
          <w:sz w:val="24"/>
          <w:szCs w:val="24"/>
        </w:rPr>
        <w:t xml:space="preserve">Wszelka korespondencja będzie prowadzona </w:t>
      </w:r>
      <w:r w:rsidRPr="007A7275">
        <w:rPr>
          <w:rFonts w:ascii="Times New Roman" w:eastAsia="Calibri" w:hAnsi="Times New Roman" w:cs="Times New Roman"/>
          <w:b/>
          <w:color w:val="000000" w:themeColor="text1"/>
          <w:sz w:val="24"/>
          <w:szCs w:val="24"/>
        </w:rPr>
        <w:t>wyłącznie</w:t>
      </w:r>
      <w:r w:rsidRPr="007A7275">
        <w:rPr>
          <w:rFonts w:ascii="Times New Roman" w:eastAsia="Calibri" w:hAnsi="Times New Roman" w:cs="Times New Roman"/>
          <w:color w:val="000000" w:themeColor="text1"/>
          <w:sz w:val="24"/>
          <w:szCs w:val="24"/>
        </w:rPr>
        <w:t xml:space="preserve"> z pełnomocnikiem.</w:t>
      </w:r>
    </w:p>
    <w:p w:rsidR="007A7275" w:rsidRPr="007A7275" w:rsidRDefault="007A7275" w:rsidP="00E76323">
      <w:pPr>
        <w:numPr>
          <w:ilvl w:val="0"/>
          <w:numId w:val="42"/>
        </w:numPr>
        <w:tabs>
          <w:tab w:val="left" w:pos="2338"/>
        </w:tabs>
        <w:spacing w:before="240" w:after="240" w:line="360" w:lineRule="auto"/>
        <w:jc w:val="both"/>
        <w:rPr>
          <w:rFonts w:ascii="Times New Roman" w:hAnsi="Times New Roman" w:cs="Times New Roman"/>
          <w:color w:val="000000" w:themeColor="text1"/>
          <w:sz w:val="24"/>
          <w:szCs w:val="24"/>
        </w:rPr>
      </w:pPr>
      <w:r w:rsidRPr="007A7275">
        <w:rPr>
          <w:rFonts w:ascii="Times New Roman" w:eastAsia="Calibri" w:hAnsi="Times New Roman" w:cs="Times New Roman"/>
          <w:b/>
          <w:color w:val="000000" w:themeColor="text1"/>
          <w:sz w:val="24"/>
          <w:szCs w:val="24"/>
          <w:u w:val="single"/>
        </w:rPr>
        <w:t>Przed podpisaniem umowy</w:t>
      </w:r>
      <w:r w:rsidRPr="007A7275">
        <w:rPr>
          <w:rFonts w:ascii="Times New Roman" w:eastAsia="Calibri" w:hAnsi="Times New Roman" w:cs="Times New Roman"/>
          <w:b/>
          <w:color w:val="000000" w:themeColor="text1"/>
          <w:sz w:val="24"/>
          <w:szCs w:val="24"/>
        </w:rPr>
        <w:t xml:space="preserve"> od Wykonawców ubiegających się wspólnie o zamówienie publiczne, których oferta została wybrana Zamawiający będzie żądać umowy regulującej ich współpracę</w:t>
      </w:r>
      <w:r w:rsidRPr="007A7275">
        <w:rPr>
          <w:rFonts w:ascii="Times New Roman" w:eastAsia="Calibri" w:hAnsi="Times New Roman" w:cs="Times New Roman"/>
          <w:color w:val="000000" w:themeColor="text1"/>
          <w:sz w:val="24"/>
          <w:szCs w:val="24"/>
        </w:rPr>
        <w:t>.</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bCs/>
          <w:sz w:val="28"/>
          <w:szCs w:val="28"/>
          <w:lang w:eastAsia="pl-PL"/>
        </w:rPr>
      </w:pPr>
      <w:bookmarkStart w:id="16" w:name="_Toc121482811"/>
      <w:r w:rsidRPr="007A7275">
        <w:rPr>
          <w:rFonts w:ascii="Times New Roman" w:eastAsiaTheme="majorEastAsia" w:hAnsi="Times New Roman" w:cs="Times New Roman"/>
          <w:b/>
          <w:sz w:val="28"/>
          <w:szCs w:val="28"/>
          <w:lang w:eastAsia="pl-PL"/>
        </w:rPr>
        <w:lastRenderedPageBreak/>
        <w:t xml:space="preserve">INFORMACJA </w:t>
      </w:r>
      <w:r w:rsidRPr="007A7275">
        <w:rPr>
          <w:rFonts w:ascii="Times New Roman" w:eastAsiaTheme="majorEastAsia" w:hAnsi="Times New Roman" w:cs="Times New Roman"/>
          <w:b/>
          <w:bCs/>
          <w:sz w:val="28"/>
          <w:szCs w:val="28"/>
          <w:lang w:eastAsia="pl-PL"/>
        </w:rPr>
        <w:t>O ŚRODKACH KOMUNIKACJI ELEKTRONICZNEJ PRZY UŻYCIU KTÓRYCH ZAMAWIAJĄCY BĘDZIE KOMUNIKOWAŁ SIĘ Z WYKONAWCAMI ORAZ INFORMACJE O WYMAGANIACH TECHNICZNYCH I ORGANIZACYJNYCH SPORZĄDZANIA, WYSYŁANIA I ODBIERANIA KORESPONDENCJI ELEKTRONICZNEJ</w:t>
      </w:r>
      <w:bookmarkEnd w:id="16"/>
      <w:r w:rsidRPr="007A7275">
        <w:rPr>
          <w:rFonts w:ascii="Times New Roman" w:eastAsiaTheme="majorEastAsia" w:hAnsi="Times New Roman" w:cs="Times New Roman"/>
          <w:b/>
          <w:bCs/>
          <w:sz w:val="28"/>
          <w:szCs w:val="28"/>
          <w:lang w:eastAsia="pl-PL"/>
        </w:rPr>
        <w:t xml:space="preserve"> </w:t>
      </w:r>
    </w:p>
    <w:p w:rsidR="007A7275" w:rsidRPr="007A7275" w:rsidRDefault="007A7275" w:rsidP="00E76323">
      <w:pPr>
        <w:numPr>
          <w:ilvl w:val="0"/>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b/>
          <w:bCs/>
          <w:sz w:val="24"/>
          <w:szCs w:val="24"/>
        </w:rPr>
        <w:t xml:space="preserve">Informacje ogólne </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W niniejszym postępowaniu komunikacja między Zamawiającym a Wykonawcami odbywa się drogą elektroniczną przy użyciu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w:t>
      </w:r>
      <w:r w:rsidRPr="007A7275">
        <w:rPr>
          <w:rFonts w:ascii="Times New Roman" w:hAnsi="Times New Roman" w:cs="Times New Roman"/>
          <w:sz w:val="24"/>
          <w:szCs w:val="24"/>
          <w:u w:val="single"/>
        </w:rPr>
        <w:t>https://miniportal.uzp.gov.pl/),</w:t>
      </w:r>
      <w:r w:rsidRPr="007A7275">
        <w:rPr>
          <w:rFonts w:ascii="Times New Roman" w:hAnsi="Times New Roman" w:cs="Times New Roman"/>
          <w:sz w:val="24"/>
          <w:szCs w:val="24"/>
        </w:rPr>
        <w:t xml:space="preserve"> </w:t>
      </w:r>
      <w:proofErr w:type="spellStart"/>
      <w:r w:rsidRPr="007A7275">
        <w:rPr>
          <w:rFonts w:ascii="Times New Roman" w:hAnsi="Times New Roman" w:cs="Times New Roman"/>
          <w:sz w:val="24"/>
          <w:szCs w:val="24"/>
        </w:rPr>
        <w:t>ePUAPu</w:t>
      </w:r>
      <w:proofErr w:type="spellEnd"/>
      <w:r w:rsidRPr="007A7275">
        <w:rPr>
          <w:rFonts w:ascii="Times New Roman" w:hAnsi="Times New Roman" w:cs="Times New Roman"/>
          <w:sz w:val="24"/>
          <w:szCs w:val="24"/>
        </w:rPr>
        <w:t xml:space="preserve"> (</w:t>
      </w:r>
      <w:r w:rsidRPr="007A7275">
        <w:rPr>
          <w:rFonts w:ascii="Times New Roman" w:hAnsi="Times New Roman" w:cs="Times New Roman"/>
          <w:sz w:val="24"/>
          <w:szCs w:val="24"/>
          <w:u w:val="single"/>
        </w:rPr>
        <w:t>https://epuap.gov.pl/wps/portal</w:t>
      </w:r>
      <w:r w:rsidRPr="007A7275">
        <w:rPr>
          <w:rFonts w:ascii="Times New Roman" w:hAnsi="Times New Roman" w:cs="Times New Roman"/>
          <w:sz w:val="24"/>
          <w:szCs w:val="24"/>
        </w:rPr>
        <w:t xml:space="preserve">) oraz poczty elektronicznej </w:t>
      </w:r>
      <w:r w:rsidRPr="007A7275">
        <w:rPr>
          <w:rFonts w:ascii="Times New Roman" w:hAnsi="Times New Roman" w:cs="Times New Roman"/>
          <w:b/>
          <w:color w:val="000000" w:themeColor="text1"/>
        </w:rPr>
        <w:t>sp.kielanowka@boguchwala.pl</w:t>
      </w:r>
      <w:r w:rsidRPr="007A7275">
        <w:rPr>
          <w:rFonts w:ascii="Times New Roman" w:hAnsi="Times New Roman" w:cs="Times New Roman"/>
          <w:sz w:val="24"/>
          <w:szCs w:val="24"/>
        </w:rPr>
        <w:t xml:space="preserve"> na zasadach określonych poniżej. </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Osobami uprawnionymi przez Zamawiającego do kontaktu z Wykonawcami są: </w:t>
      </w:r>
    </w:p>
    <w:p w:rsidR="007A7275" w:rsidRPr="007A7275" w:rsidRDefault="007A7275" w:rsidP="007A7275">
      <w:pPr>
        <w:spacing w:after="0" w:line="360" w:lineRule="auto"/>
        <w:ind w:left="360"/>
        <w:jc w:val="both"/>
        <w:rPr>
          <w:rFonts w:ascii="Times New Roman" w:hAnsi="Times New Roman" w:cs="Times New Roman"/>
          <w:b/>
          <w:color w:val="000000" w:themeColor="text1"/>
          <w:sz w:val="24"/>
          <w:szCs w:val="24"/>
        </w:rPr>
      </w:pPr>
      <w:r w:rsidRPr="007A7275">
        <w:rPr>
          <w:rFonts w:ascii="Times New Roman" w:hAnsi="Times New Roman" w:cs="Times New Roman"/>
          <w:b/>
          <w:color w:val="000000" w:themeColor="text1"/>
          <w:sz w:val="24"/>
          <w:szCs w:val="24"/>
          <w:u w:val="single"/>
        </w:rPr>
        <w:t xml:space="preserve">Mariusz Kalandyk  </w:t>
      </w:r>
      <w:r w:rsidRPr="007A7275">
        <w:rPr>
          <w:rFonts w:ascii="Times New Roman" w:hAnsi="Times New Roman" w:cs="Times New Roman"/>
          <w:b/>
          <w:color w:val="000000" w:themeColor="text1"/>
          <w:sz w:val="24"/>
          <w:szCs w:val="24"/>
        </w:rPr>
        <w:t xml:space="preserve"> – wyjaśnienia w sprawie procedury przetargowej w godzinach: poniedziałek – piątek  9</w:t>
      </w:r>
      <w:r w:rsidRPr="007A7275">
        <w:rPr>
          <w:rFonts w:ascii="Times New Roman" w:hAnsi="Times New Roman" w:cs="Times New Roman"/>
          <w:b/>
          <w:color w:val="000000" w:themeColor="text1"/>
          <w:sz w:val="24"/>
          <w:szCs w:val="24"/>
          <w:vertAlign w:val="superscript"/>
        </w:rPr>
        <w:t>00</w:t>
      </w:r>
      <w:r w:rsidRPr="007A7275">
        <w:rPr>
          <w:rFonts w:ascii="Times New Roman" w:hAnsi="Times New Roman" w:cs="Times New Roman"/>
          <w:b/>
          <w:color w:val="000000" w:themeColor="text1"/>
          <w:sz w:val="24"/>
          <w:szCs w:val="24"/>
        </w:rPr>
        <w:t>-15</w:t>
      </w:r>
      <w:r w:rsidRPr="007A7275">
        <w:rPr>
          <w:rFonts w:ascii="Times New Roman" w:hAnsi="Times New Roman" w:cs="Times New Roman"/>
          <w:b/>
          <w:color w:val="000000" w:themeColor="text1"/>
          <w:sz w:val="24"/>
          <w:szCs w:val="24"/>
          <w:vertAlign w:val="superscript"/>
        </w:rPr>
        <w:t>00</w:t>
      </w:r>
      <w:r w:rsidRPr="007A7275">
        <w:rPr>
          <w:rFonts w:ascii="Times New Roman" w:hAnsi="Times New Roman" w:cs="Times New Roman"/>
          <w:b/>
          <w:color w:val="000000" w:themeColor="text1"/>
          <w:sz w:val="24"/>
          <w:szCs w:val="24"/>
        </w:rPr>
        <w:t>: tel. 17 8592634 e-mail:  sp.kielanowka@boguchwala.pl</w:t>
      </w:r>
    </w:p>
    <w:p w:rsidR="007A7275" w:rsidRPr="007A7275" w:rsidRDefault="007A7275" w:rsidP="007A7275">
      <w:pPr>
        <w:spacing w:after="0" w:line="360" w:lineRule="auto"/>
        <w:ind w:left="792"/>
        <w:jc w:val="both"/>
        <w:rPr>
          <w:rFonts w:ascii="Times New Roman" w:hAnsi="Times New Roman" w:cs="Times New Roman"/>
          <w:b/>
          <w:bCs/>
          <w:sz w:val="24"/>
          <w:szCs w:val="24"/>
        </w:rPr>
      </w:pP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Wykonawca posiadający konto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ma dostęp do „Formularzy: złożenia, zmiany, wycofania oferty lub wniosku” oraz do „Formularza do komunikacji”. </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Wymagania techniczne i organizacyjne wysyłania i odbierania korespondencji elektronicznej przekazywanej przy ich użyciu, opisane zostały w Regulaminie korzystania z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oraz warunkach korzystania z elektronicznej platformy usług administracji publicznej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Wykonawca przystępując do niniejszego postępowania o udzielenie zamówienia publicznego, akceptuje warunki korzystania z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określone w Regulaminie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oraz zobowiązuje się, korzystając z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przestrzegać postanowień tego regulaminu.</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Maksymalny rozmiar plików przesyłanych za pośrednictwem dedykowanych „Formularzy do: złożenia i wycofania oferty” oraz do „Formularza do komunikacji” wynosi 150 MB.</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Za datę przekazania oferty, oświadczenia, o którym mowa w art. 125 ust. 1 ustawy </w:t>
      </w:r>
      <w:proofErr w:type="spellStart"/>
      <w:r w:rsidRPr="007A7275">
        <w:rPr>
          <w:rFonts w:ascii="Times New Roman" w:hAnsi="Times New Roman" w:cs="Times New Roman"/>
          <w:sz w:val="24"/>
          <w:szCs w:val="24"/>
        </w:rPr>
        <w:t>Pzp</w:t>
      </w:r>
      <w:proofErr w:type="spellEnd"/>
      <w:r w:rsidRPr="007A7275">
        <w:rPr>
          <w:rFonts w:ascii="Times New Roman" w:hAnsi="Times New Roman" w:cs="Times New Roman"/>
          <w:sz w:val="24"/>
          <w:szCs w:val="24"/>
        </w:rPr>
        <w:t xml:space="preserve">, podmiotowych środków dowodowych, przedmiotowych środków dowodowych oraz innych </w:t>
      </w:r>
      <w:r w:rsidRPr="007A7275">
        <w:rPr>
          <w:rFonts w:ascii="Times New Roman" w:hAnsi="Times New Roman" w:cs="Times New Roman"/>
          <w:sz w:val="24"/>
          <w:szCs w:val="24"/>
        </w:rPr>
        <w:lastRenderedPageBreak/>
        <w:t xml:space="preserve">informacji, oświadczeń lub dokumentów, przekazywanych w postępowaniu, przyjmuje się datę ich przekazania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Zamawiający informuje, że przedmiotowe postępowanie można wyszukać na Liście wszystkich postępowań w </w:t>
      </w:r>
      <w:proofErr w:type="spellStart"/>
      <w:r w:rsidRPr="007A7275">
        <w:rPr>
          <w:rFonts w:ascii="Times New Roman" w:hAnsi="Times New Roman" w:cs="Times New Roman"/>
          <w:sz w:val="24"/>
          <w:szCs w:val="24"/>
        </w:rPr>
        <w:t>miniPortaIu</w:t>
      </w:r>
      <w:proofErr w:type="spellEnd"/>
      <w:r w:rsidRPr="007A7275">
        <w:rPr>
          <w:rFonts w:ascii="Times New Roman" w:hAnsi="Times New Roman" w:cs="Times New Roman"/>
          <w:sz w:val="24"/>
          <w:szCs w:val="24"/>
        </w:rPr>
        <w:t>, klikając wcześniej opcję „Dla Wykonawców” lub ze strony głównej z zakładki „Postepowania". Jest ono dostępne równie na stronie internetowej Zamawiającego.</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 xml:space="preserve">Zamawiający nie przewiduje sposobu komunikowania się z Wykonawcami w inny sposób niż przy użyciu środków komunikacji elektronicznej, wskazanych w </w:t>
      </w:r>
      <w:proofErr w:type="spellStart"/>
      <w:r w:rsidRPr="007A7275">
        <w:rPr>
          <w:rFonts w:ascii="Times New Roman" w:hAnsi="Times New Roman" w:cs="Times New Roman"/>
          <w:sz w:val="24"/>
          <w:szCs w:val="24"/>
        </w:rPr>
        <w:t>swz</w:t>
      </w:r>
      <w:proofErr w:type="spellEnd"/>
      <w:r w:rsidRPr="007A7275">
        <w:rPr>
          <w:rFonts w:ascii="Times New Roman" w:hAnsi="Times New Roman" w:cs="Times New Roman"/>
          <w:sz w:val="24"/>
          <w:szCs w:val="24"/>
        </w:rPr>
        <w:t>.</w:t>
      </w:r>
      <w:r w:rsidRPr="007A7275">
        <w:t xml:space="preserve"> </w:t>
      </w:r>
    </w:p>
    <w:p w:rsidR="007A7275" w:rsidRPr="007A7275" w:rsidRDefault="007A7275" w:rsidP="007A7275">
      <w:pPr>
        <w:spacing w:after="0" w:line="360" w:lineRule="auto"/>
        <w:ind w:left="792"/>
        <w:jc w:val="both"/>
        <w:rPr>
          <w:rFonts w:ascii="Times New Roman" w:hAnsi="Times New Roman" w:cs="Times New Roman"/>
          <w:b/>
          <w:bCs/>
          <w:sz w:val="24"/>
          <w:szCs w:val="24"/>
        </w:rPr>
      </w:pPr>
    </w:p>
    <w:p w:rsidR="007A7275" w:rsidRPr="007A7275" w:rsidRDefault="007A7275" w:rsidP="00E76323">
      <w:pPr>
        <w:numPr>
          <w:ilvl w:val="0"/>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b/>
          <w:bCs/>
          <w:sz w:val="24"/>
          <w:szCs w:val="24"/>
        </w:rPr>
        <w:t xml:space="preserve">Złożenie oferty </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 xml:space="preserve">Wykonawca składa ofertę za pośrednictwem „Formularza do złożenia, zmiany, wycofania oferty lub wniosku” dostępnego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i udostępnionego również na </w:t>
      </w:r>
      <w:proofErr w:type="spellStart"/>
      <w:r w:rsidRPr="007A7275">
        <w:rPr>
          <w:rFonts w:ascii="Times New Roman" w:hAnsi="Times New Roman" w:cs="Times New Roman"/>
          <w:sz w:val="24"/>
          <w:szCs w:val="24"/>
        </w:rPr>
        <w:t>miniPortaIu</w:t>
      </w:r>
      <w:proofErr w:type="spellEnd"/>
      <w:r w:rsidRPr="007A7275">
        <w:rPr>
          <w:rFonts w:ascii="Times New Roman" w:hAnsi="Times New Roman" w:cs="Times New Roman"/>
          <w:sz w:val="24"/>
          <w:szCs w:val="24"/>
        </w:rPr>
        <w:t xml:space="preserve">. </w:t>
      </w:r>
      <w:r w:rsidRPr="007A7275">
        <w:rPr>
          <w:rFonts w:ascii="Times New Roman" w:hAnsi="Times New Roman" w:cs="Times New Roman"/>
          <w:sz w:val="24"/>
          <w:szCs w:val="24"/>
          <w:u w:val="single" w:color="000000"/>
        </w:rPr>
        <w:t xml:space="preserve">Funkcjonalność </w:t>
      </w:r>
      <w:proofErr w:type="spellStart"/>
      <w:r w:rsidRPr="007A7275">
        <w:rPr>
          <w:rFonts w:ascii="Times New Roman" w:hAnsi="Times New Roman" w:cs="Times New Roman"/>
          <w:sz w:val="24"/>
          <w:szCs w:val="24"/>
          <w:u w:val="single" w:color="000000"/>
        </w:rPr>
        <w:t>dozaszyfrowania</w:t>
      </w:r>
      <w:proofErr w:type="spellEnd"/>
      <w:r w:rsidRPr="007A7275">
        <w:rPr>
          <w:rFonts w:ascii="Times New Roman" w:hAnsi="Times New Roman" w:cs="Times New Roman"/>
          <w:sz w:val="24"/>
          <w:szCs w:val="24"/>
          <w:u w:val="single" w:color="000000"/>
        </w:rPr>
        <w:t xml:space="preserve"> oferty przez Wykonawcę jest dostępna dla wykonawców na </w:t>
      </w:r>
      <w:proofErr w:type="spellStart"/>
      <w:r w:rsidRPr="007A7275">
        <w:rPr>
          <w:rFonts w:ascii="Times New Roman" w:hAnsi="Times New Roman" w:cs="Times New Roman"/>
          <w:sz w:val="24"/>
          <w:szCs w:val="24"/>
          <w:u w:val="single" w:color="000000"/>
        </w:rPr>
        <w:t>miniPortalu</w:t>
      </w:r>
      <w:proofErr w:type="spellEnd"/>
      <w:r w:rsidRPr="007A7275">
        <w:rPr>
          <w:rFonts w:ascii="Times New Roman" w:hAnsi="Times New Roman" w:cs="Times New Roman"/>
          <w:sz w:val="24"/>
          <w:szCs w:val="24"/>
          <w:u w:val="single" w:color="000000"/>
        </w:rPr>
        <w:t>, w szczegółach danego postępowania</w:t>
      </w:r>
      <w:r w:rsidRPr="007A7275">
        <w:rPr>
          <w:rFonts w:ascii="Times New Roman" w:hAnsi="Times New Roman" w:cs="Times New Roman"/>
          <w:sz w:val="24"/>
          <w:szCs w:val="24"/>
        </w:rPr>
        <w:t>.</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 xml:space="preserve">W formularzu oferty Wykonawca zobowiązany jest podać adres skrzynki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na którym prowadzona będzie korespondencja związana z postępowaniem.</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Ofertę należy sporządzić w języku polskim.</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 xml:space="preserve">Ofertę składa się, pod rygorem nieważności, </w:t>
      </w:r>
      <w:r w:rsidRPr="007A7275">
        <w:rPr>
          <w:rFonts w:ascii="Times New Roman" w:hAnsi="Times New Roman" w:cs="Times New Roman"/>
          <w:sz w:val="24"/>
          <w:szCs w:val="24"/>
          <w:u w:val="single" w:color="000000"/>
        </w:rPr>
        <w:t xml:space="preserve">w formie elektronicznej lub w postaci elektronicznej opatrzone podpisem zaufanym lub podpisem osobistym. </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Sposób złożenia oferty, w tym zaszyfrowania oferty opisany został w „Instrukcji użytkownika”, dostępnej na stronie: https://miniportaluzp.gov,pl/</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 xml:space="preserve">Do oferty należy dołączyć oświadczenie o niepodleganiu wykluczeniu, w zakresie wskazanym w rozdz. VII </w:t>
      </w:r>
      <w:proofErr w:type="spellStart"/>
      <w:r w:rsidRPr="007A7275">
        <w:rPr>
          <w:rFonts w:ascii="Times New Roman" w:hAnsi="Times New Roman" w:cs="Times New Roman"/>
          <w:sz w:val="24"/>
          <w:szCs w:val="24"/>
        </w:rPr>
        <w:t>swz</w:t>
      </w:r>
      <w:proofErr w:type="spellEnd"/>
      <w:r w:rsidRPr="007A7275">
        <w:rPr>
          <w:rFonts w:ascii="Times New Roman" w:hAnsi="Times New Roman" w:cs="Times New Roman"/>
          <w:sz w:val="24"/>
          <w:szCs w:val="24"/>
        </w:rPr>
        <w:t xml:space="preserve">, w formie elektronicznej lub w postaci elektronicznej opatrzonej podpisem zaufanym lub podpisem osobistym, a następnie zaszyfrować wraz z plikami stanowiącymi ofertę. </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u w:val="single" w:color="000000"/>
        </w:rPr>
        <w:t>Oferta może być złożona tylko do upływu terminu składania ofert</w:t>
      </w:r>
      <w:r w:rsidRPr="007A7275">
        <w:rPr>
          <w:rFonts w:ascii="Times New Roman" w:hAnsi="Times New Roman" w:cs="Times New Roman"/>
          <w:sz w:val="24"/>
          <w:szCs w:val="24"/>
        </w:rPr>
        <w:t>.</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lastRenderedPageBreak/>
        <w:t xml:space="preserve">Wykonawca może przed upływem terminu do składania ofert wycofać ofertę za pośrednictwem „Formularza do złożenia, zmiany, wycofania oferty lub wniosku” dostępnego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i udostępnionego również na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Sposób wycofania oferty został opisany w „Instrukcji użytkownika” dostępnej na </w:t>
      </w:r>
      <w:proofErr w:type="spellStart"/>
      <w:r w:rsidRPr="007A7275">
        <w:rPr>
          <w:rFonts w:ascii="Times New Roman" w:hAnsi="Times New Roman" w:cs="Times New Roman"/>
          <w:sz w:val="24"/>
          <w:szCs w:val="24"/>
        </w:rPr>
        <w:t>miniPortalu</w:t>
      </w:r>
      <w:proofErr w:type="spellEnd"/>
      <w:r w:rsidRPr="007A7275">
        <w:rPr>
          <w:rFonts w:ascii="Times New Roman" w:hAnsi="Times New Roman" w:cs="Times New Roman"/>
          <w:sz w:val="24"/>
          <w:szCs w:val="24"/>
        </w:rPr>
        <w:t xml:space="preserve">. </w:t>
      </w:r>
    </w:p>
    <w:p w:rsidR="007A7275" w:rsidRPr="007A7275" w:rsidRDefault="007A7275" w:rsidP="00E76323">
      <w:pPr>
        <w:numPr>
          <w:ilvl w:val="1"/>
          <w:numId w:val="14"/>
        </w:numPr>
        <w:spacing w:after="0" w:line="360" w:lineRule="auto"/>
        <w:ind w:left="788" w:hanging="431"/>
        <w:jc w:val="both"/>
        <w:rPr>
          <w:rFonts w:ascii="Times New Roman" w:hAnsi="Times New Roman" w:cs="Times New Roman"/>
          <w:b/>
          <w:bCs/>
          <w:sz w:val="24"/>
          <w:szCs w:val="24"/>
        </w:rPr>
      </w:pPr>
      <w:r w:rsidRPr="007A7275">
        <w:rPr>
          <w:rFonts w:ascii="Times New Roman" w:hAnsi="Times New Roman" w:cs="Times New Roman"/>
          <w:sz w:val="24"/>
          <w:szCs w:val="24"/>
        </w:rPr>
        <w:t xml:space="preserve">Wykonawca po upływie terminu do składania ofert nie może skutecznie dokonać zmiany ani wycofać złożonej oferty. </w:t>
      </w:r>
    </w:p>
    <w:p w:rsidR="007A7275" w:rsidRPr="007A7275" w:rsidRDefault="007A7275" w:rsidP="00E76323">
      <w:pPr>
        <w:numPr>
          <w:ilvl w:val="0"/>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b/>
          <w:bCs/>
          <w:sz w:val="24"/>
          <w:szCs w:val="24"/>
        </w:rPr>
        <w:t>Sposób komunikacji pomiędzy Zamawiającym a Wykonawcą – nie dotyczy składania ofert.</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W postępowaniu korespondencja elektroniczna (</w:t>
      </w:r>
      <w:r w:rsidRPr="007A7275">
        <w:rPr>
          <w:rFonts w:ascii="Times New Roman" w:hAnsi="Times New Roman" w:cs="Times New Roman"/>
          <w:sz w:val="24"/>
          <w:szCs w:val="24"/>
          <w:u w:val="single" w:color="000000"/>
        </w:rPr>
        <w:t>inna niż oferta Wykonawcy i załączniki do oferty</w:t>
      </w:r>
      <w:r w:rsidRPr="007A7275">
        <w:rPr>
          <w:rFonts w:ascii="Times New Roman" w:hAnsi="Times New Roman" w:cs="Times New Roman"/>
          <w:sz w:val="24"/>
          <w:szCs w:val="24"/>
        </w:rPr>
        <w:t xml:space="preserve">), odbywa się elektronicznie za pośrednictwem dedykowanego formularza dostępnego na </w:t>
      </w:r>
      <w:proofErr w:type="spellStart"/>
      <w:r w:rsidRPr="007A7275">
        <w:rPr>
          <w:rFonts w:ascii="Times New Roman" w:hAnsi="Times New Roman" w:cs="Times New Roman"/>
          <w:sz w:val="24"/>
          <w:szCs w:val="24"/>
        </w:rPr>
        <w:t>ePUAP</w:t>
      </w:r>
      <w:proofErr w:type="spellEnd"/>
      <w:r w:rsidRPr="007A7275">
        <w:rPr>
          <w:rFonts w:ascii="Times New Roman" w:hAnsi="Times New Roman" w:cs="Times New Roman"/>
          <w:sz w:val="24"/>
          <w:szCs w:val="24"/>
        </w:rPr>
        <w:t xml:space="preserve"> oraz udostępnionego przez </w:t>
      </w:r>
      <w:proofErr w:type="spellStart"/>
      <w:r w:rsidRPr="007A7275">
        <w:rPr>
          <w:rFonts w:ascii="Times New Roman" w:hAnsi="Times New Roman" w:cs="Times New Roman"/>
          <w:sz w:val="24"/>
          <w:szCs w:val="24"/>
        </w:rPr>
        <w:t>miniPortal</w:t>
      </w:r>
      <w:proofErr w:type="spellEnd"/>
      <w:r w:rsidRPr="007A7275">
        <w:rPr>
          <w:rFonts w:ascii="Times New Roman" w:hAnsi="Times New Roman" w:cs="Times New Roman"/>
          <w:sz w:val="24"/>
          <w:szCs w:val="24"/>
        </w:rPr>
        <w:t xml:space="preserve"> („Formularz do komunikacji”). </w:t>
      </w:r>
      <w:r w:rsidRPr="007A7275">
        <w:rPr>
          <w:rFonts w:ascii="Times New Roman" w:hAnsi="Times New Roman" w:cs="Times New Roman"/>
          <w:sz w:val="24"/>
          <w:szCs w:val="24"/>
          <w:u w:val="single" w:color="000000"/>
        </w:rPr>
        <w:t>Korespondencja przesłana za pomocą tego formularza nie może być szyfrowana.</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Dokumenty elektroniczne, oświadczenia lub elektroniczne kopie dokumentów lub oświadczeń składane są przez Wykonawcę za pośrednictwem Formularza do komunikacji jako załączniki.</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Zamawiający dopuszcza również możliwość składania dokumentów elektronicznych, oświadczeń lub elektronicznych kopii dokumentów lub oświadczeń za pomocą poczty elektronicznej,</w:t>
      </w:r>
      <w:r w:rsidRPr="007A7275">
        <w:rPr>
          <w:rFonts w:ascii="Times New Roman" w:hAnsi="Times New Roman" w:cs="Times New Roman"/>
          <w:color w:val="000000" w:themeColor="text1"/>
          <w:sz w:val="24"/>
          <w:szCs w:val="24"/>
        </w:rPr>
        <w:t xml:space="preserve"> na adres email: </w:t>
      </w:r>
      <w:r w:rsidRPr="007A7275">
        <w:rPr>
          <w:rFonts w:ascii="Times New Roman" w:hAnsi="Times New Roman" w:cs="Times New Roman"/>
          <w:b/>
          <w:color w:val="000000" w:themeColor="text1"/>
          <w:sz w:val="24"/>
          <w:szCs w:val="24"/>
        </w:rPr>
        <w:t>sp.kielanowka@boguchwala.pl</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We wszelkiej korespondencji związanej z niniejszym postępowaniem Zamawiający i Wykonawcy posługują się numerem ogłoszenia (</w:t>
      </w:r>
      <w:r w:rsidRPr="007A7275">
        <w:rPr>
          <w:rFonts w:ascii="Times New Roman" w:hAnsi="Times New Roman" w:cs="Times New Roman"/>
          <w:color w:val="000000" w:themeColor="text1"/>
          <w:sz w:val="24"/>
          <w:szCs w:val="24"/>
        </w:rPr>
        <w:t xml:space="preserve">BZP) i/lub numerem postępowania </w:t>
      </w:r>
      <w:r w:rsidRPr="007A7275">
        <w:rPr>
          <w:b/>
          <w:color w:val="000000" w:themeColor="text1"/>
          <w:sz w:val="28"/>
          <w:u w:val="single"/>
        </w:rPr>
        <w:t>1/ZMPC/202</w:t>
      </w:r>
      <w:r w:rsidR="009A13DB">
        <w:rPr>
          <w:b/>
          <w:color w:val="000000" w:themeColor="text1"/>
          <w:sz w:val="28"/>
          <w:u w:val="single"/>
        </w:rPr>
        <w:t>3</w:t>
      </w:r>
    </w:p>
    <w:p w:rsidR="007A7275" w:rsidRPr="007A7275" w:rsidRDefault="007A7275" w:rsidP="00E76323">
      <w:pPr>
        <w:numPr>
          <w:ilvl w:val="1"/>
          <w:numId w:val="14"/>
        </w:numPr>
        <w:spacing w:after="0" w:line="360" w:lineRule="auto"/>
        <w:jc w:val="both"/>
        <w:rPr>
          <w:rFonts w:ascii="Times New Roman" w:hAnsi="Times New Roman" w:cs="Times New Roman"/>
          <w:b/>
          <w:bCs/>
          <w:sz w:val="24"/>
          <w:szCs w:val="24"/>
        </w:rPr>
      </w:pPr>
      <w:r w:rsidRPr="007A7275">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20 grudnia 2020r.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32"/>
          <w:szCs w:val="32"/>
          <w:lang w:eastAsia="pl-PL"/>
        </w:rPr>
      </w:pPr>
      <w:bookmarkStart w:id="17" w:name="_Toc121482812"/>
      <w:r w:rsidRPr="007A7275">
        <w:rPr>
          <w:rFonts w:ascii="Times New Roman" w:eastAsiaTheme="majorEastAsia" w:hAnsi="Times New Roman" w:cs="Times New Roman"/>
          <w:b/>
          <w:sz w:val="32"/>
          <w:szCs w:val="32"/>
          <w:lang w:eastAsia="pl-PL"/>
        </w:rPr>
        <w:lastRenderedPageBreak/>
        <w:t>UDZIELANIE WYJAŚNIEŃ TREŚCI SWZ I ZMIANA SWZ</w:t>
      </w:r>
      <w:bookmarkEnd w:id="17"/>
    </w:p>
    <w:p w:rsidR="007A7275" w:rsidRPr="007A7275" w:rsidRDefault="007A7275" w:rsidP="00E76323">
      <w:pPr>
        <w:numPr>
          <w:ilvl w:val="0"/>
          <w:numId w:val="15"/>
        </w:numPr>
        <w:spacing w:after="129"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Wykonawca może zwracać się do Zamawiającego o wyjaśnienie treści SWZ (art. 284 ust. 1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w:t>
      </w:r>
    </w:p>
    <w:p w:rsidR="007A7275" w:rsidRPr="007A7275" w:rsidRDefault="007A7275" w:rsidP="00E76323">
      <w:pPr>
        <w:numPr>
          <w:ilvl w:val="0"/>
          <w:numId w:val="15"/>
        </w:numPr>
        <w:spacing w:after="202"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rsidR="007A7275" w:rsidRPr="007A7275" w:rsidRDefault="007A7275" w:rsidP="00E76323">
      <w:pPr>
        <w:numPr>
          <w:ilvl w:val="0"/>
          <w:numId w:val="15"/>
        </w:numPr>
        <w:spacing w:after="216"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Jeżeli wniosek o wyjaśnienie treści SWZ wpłynął po upływie terminu składania wniosku, o którym mowa w ust. 2, Zamawiający może udzielić wyjaśnień albo pozostawić wniosek bez rozpoznania.</w:t>
      </w:r>
    </w:p>
    <w:p w:rsidR="007A7275" w:rsidRPr="007A7275" w:rsidRDefault="007A7275" w:rsidP="00E76323">
      <w:pPr>
        <w:numPr>
          <w:ilvl w:val="0"/>
          <w:numId w:val="15"/>
        </w:numPr>
        <w:spacing w:after="155"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Przedłużenie terminu składania ofert nie wpływa na bieg terminu składania wniosku, o którym mowa w ust. 2.</w:t>
      </w:r>
    </w:p>
    <w:p w:rsidR="007A7275" w:rsidRPr="007A7275" w:rsidRDefault="007A7275" w:rsidP="00E76323">
      <w:pPr>
        <w:numPr>
          <w:ilvl w:val="0"/>
          <w:numId w:val="15"/>
        </w:numPr>
        <w:spacing w:after="175" w:line="360" w:lineRule="auto"/>
        <w:ind w:left="953" w:right="11" w:hanging="431"/>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sz w:val="24"/>
          <w:szCs w:val="24"/>
          <w:lang w:eastAsia="pl-PL"/>
        </w:rPr>
        <w:t xml:space="preserve">Treść </w:t>
      </w:r>
      <w:r w:rsidRPr="007A7275">
        <w:rPr>
          <w:rFonts w:ascii="Times New Roman" w:eastAsia="Times New Roman" w:hAnsi="Times New Roman" w:cs="Times New Roman"/>
          <w:color w:val="000000" w:themeColor="text1"/>
          <w:sz w:val="24"/>
          <w:szCs w:val="24"/>
          <w:lang w:eastAsia="pl-PL"/>
        </w:rPr>
        <w:t xml:space="preserve">zapytań wraz z wyjaśnieniami Zamawiający udostępnia, bez ujawniania źródła zapytania, na stronie internetowej </w:t>
      </w:r>
      <w:hyperlink r:id="rId7" w:history="1">
        <w:r w:rsidRPr="007A7275">
          <w:rPr>
            <w:rFonts w:ascii="Times New Roman" w:eastAsia="Times New Roman" w:hAnsi="Times New Roman" w:cs="Times New Roman"/>
            <w:color w:val="000000" w:themeColor="text1"/>
            <w:sz w:val="24"/>
            <w:szCs w:val="24"/>
            <w:u w:val="single"/>
            <w:lang w:eastAsia="pl-PL"/>
          </w:rPr>
          <w:t>https://zskielanowka.pl/</w:t>
        </w:r>
      </w:hyperlink>
      <w:r w:rsidRPr="007A7275">
        <w:rPr>
          <w:rFonts w:ascii="Times New Roman" w:eastAsia="Times New Roman" w:hAnsi="Times New Roman" w:cs="Times New Roman"/>
          <w:color w:val="000000" w:themeColor="text1"/>
          <w:sz w:val="24"/>
          <w:szCs w:val="24"/>
          <w:u w:val="single" w:color="000000"/>
          <w:lang w:eastAsia="pl-PL"/>
        </w:rPr>
        <w:t xml:space="preserve"> w zakładce </w:t>
      </w:r>
      <w:proofErr w:type="spellStart"/>
      <w:r w:rsidRPr="007A7275">
        <w:rPr>
          <w:rFonts w:ascii="Times New Roman" w:eastAsia="Times New Roman" w:hAnsi="Times New Roman" w:cs="Times New Roman"/>
          <w:color w:val="000000" w:themeColor="text1"/>
          <w:sz w:val="24"/>
          <w:szCs w:val="24"/>
          <w:u w:val="single" w:color="000000"/>
          <w:lang w:eastAsia="pl-PL"/>
        </w:rPr>
        <w:t>bip</w:t>
      </w:r>
      <w:proofErr w:type="spellEnd"/>
      <w:r w:rsidRPr="007A7275">
        <w:rPr>
          <w:rFonts w:ascii="Times New Roman" w:eastAsia="Times New Roman" w:hAnsi="Times New Roman" w:cs="Times New Roman"/>
          <w:color w:val="000000" w:themeColor="text1"/>
          <w:sz w:val="24"/>
          <w:szCs w:val="24"/>
          <w:u w:val="single" w:color="000000"/>
          <w:lang w:eastAsia="pl-PL"/>
        </w:rPr>
        <w:t xml:space="preserve">. </w:t>
      </w:r>
    </w:p>
    <w:p w:rsidR="007A7275" w:rsidRPr="007A7275" w:rsidRDefault="007A7275" w:rsidP="00E76323">
      <w:pPr>
        <w:numPr>
          <w:ilvl w:val="0"/>
          <w:numId w:val="15"/>
        </w:numPr>
        <w:spacing w:after="141" w:line="360" w:lineRule="auto"/>
        <w:ind w:left="953" w:right="11" w:hanging="431"/>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W przypadku rozbieżności pomiędzy treścią niniejszej SWZ, a treścią udzielonych wyjaśnień lub zmian SWZ, jako obowiązującą należy przyjąć treść pisma zawierającego późniejsze oświadczenie Zamawiającego.</w:t>
      </w:r>
    </w:p>
    <w:p w:rsidR="007A7275" w:rsidRPr="007A7275" w:rsidRDefault="007A7275" w:rsidP="00E76323">
      <w:pPr>
        <w:numPr>
          <w:ilvl w:val="0"/>
          <w:numId w:val="15"/>
        </w:numPr>
        <w:spacing w:after="175" w:line="360" w:lineRule="auto"/>
        <w:ind w:left="953" w:right="11" w:hanging="431"/>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W uzasadnionych przypadkach Zamawiający może przed upływem terminu składania ofert zmienić treść SWZ. Dokonaną zmianę SWZ Zamawiający udostępni na stronie </w:t>
      </w:r>
      <w:proofErr w:type="spellStart"/>
      <w:r w:rsidRPr="007A7275">
        <w:rPr>
          <w:rFonts w:ascii="Times New Roman" w:eastAsia="Times New Roman" w:hAnsi="Times New Roman" w:cs="Times New Roman"/>
          <w:color w:val="000000" w:themeColor="text1"/>
          <w:sz w:val="24"/>
          <w:szCs w:val="24"/>
          <w:lang w:eastAsia="pl-PL"/>
        </w:rPr>
        <w:t>stronie</w:t>
      </w:r>
      <w:proofErr w:type="spellEnd"/>
      <w:r w:rsidRPr="007A7275">
        <w:rPr>
          <w:rFonts w:ascii="Times New Roman" w:eastAsia="Times New Roman" w:hAnsi="Times New Roman" w:cs="Times New Roman"/>
          <w:color w:val="000000" w:themeColor="text1"/>
          <w:sz w:val="24"/>
          <w:szCs w:val="24"/>
          <w:lang w:eastAsia="pl-PL"/>
        </w:rPr>
        <w:t xml:space="preserve"> internetowej </w:t>
      </w:r>
      <w:hyperlink r:id="rId8" w:history="1">
        <w:r w:rsidRPr="007A7275">
          <w:rPr>
            <w:rFonts w:ascii="Times New Roman" w:eastAsia="Times New Roman" w:hAnsi="Times New Roman" w:cs="Times New Roman"/>
            <w:color w:val="000000" w:themeColor="text1"/>
            <w:sz w:val="24"/>
            <w:szCs w:val="24"/>
            <w:u w:val="single"/>
            <w:lang w:eastAsia="pl-PL"/>
          </w:rPr>
          <w:t>https://zskielanowka.pl/</w:t>
        </w:r>
      </w:hyperlink>
      <w:r w:rsidRPr="007A7275">
        <w:rPr>
          <w:rFonts w:ascii="Times New Roman" w:eastAsia="Times New Roman" w:hAnsi="Times New Roman" w:cs="Times New Roman"/>
          <w:color w:val="000000" w:themeColor="text1"/>
          <w:sz w:val="24"/>
          <w:szCs w:val="24"/>
          <w:u w:val="single" w:color="000000"/>
          <w:lang w:eastAsia="pl-PL"/>
        </w:rPr>
        <w:t xml:space="preserve"> w zakładce </w:t>
      </w:r>
      <w:proofErr w:type="spellStart"/>
      <w:r w:rsidRPr="007A7275">
        <w:rPr>
          <w:rFonts w:ascii="Times New Roman" w:eastAsia="Times New Roman" w:hAnsi="Times New Roman" w:cs="Times New Roman"/>
          <w:color w:val="000000" w:themeColor="text1"/>
          <w:sz w:val="24"/>
          <w:szCs w:val="24"/>
          <w:u w:val="single" w:color="000000"/>
          <w:lang w:eastAsia="pl-PL"/>
        </w:rPr>
        <w:t>bip</w:t>
      </w:r>
      <w:proofErr w:type="spellEnd"/>
      <w:r w:rsidRPr="007A7275">
        <w:rPr>
          <w:rFonts w:ascii="Times New Roman" w:eastAsia="Times New Roman" w:hAnsi="Times New Roman" w:cs="Times New Roman"/>
          <w:color w:val="000000" w:themeColor="text1"/>
          <w:sz w:val="24"/>
          <w:szCs w:val="24"/>
          <w:u w:val="single" w:color="000000"/>
          <w:lang w:eastAsia="pl-PL"/>
        </w:rPr>
        <w:t xml:space="preserve">. </w:t>
      </w:r>
    </w:p>
    <w:p w:rsidR="007A7275" w:rsidRPr="007A7275" w:rsidRDefault="007A7275" w:rsidP="00E76323">
      <w:pPr>
        <w:numPr>
          <w:ilvl w:val="0"/>
          <w:numId w:val="15"/>
        </w:numPr>
        <w:spacing w:after="239"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7A7275" w:rsidRPr="007A7275" w:rsidRDefault="007A7275" w:rsidP="00E76323">
      <w:pPr>
        <w:numPr>
          <w:ilvl w:val="0"/>
          <w:numId w:val="15"/>
        </w:numPr>
        <w:spacing w:after="709" w:line="360" w:lineRule="auto"/>
        <w:ind w:left="953" w:right="11" w:hanging="431"/>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Jeżeli zmiana treści  SWZ będzie prowadziła do zmiany treści ogłoszenia o zamówieniu, Zamawiający dokona zmiany treści ogłoszenia o zamówieniu w sposób przewidziany w art. 286 ust. 9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32"/>
          <w:szCs w:val="32"/>
          <w:lang w:eastAsia="pl-PL"/>
        </w:rPr>
      </w:pPr>
      <w:bookmarkStart w:id="18" w:name="_Toc121482813"/>
      <w:r w:rsidRPr="007A7275">
        <w:rPr>
          <w:rFonts w:ascii="Times New Roman" w:eastAsiaTheme="majorEastAsia" w:hAnsi="Times New Roman" w:cs="Times New Roman"/>
          <w:b/>
          <w:sz w:val="32"/>
          <w:szCs w:val="32"/>
          <w:lang w:eastAsia="pl-PL"/>
        </w:rPr>
        <w:lastRenderedPageBreak/>
        <w:t>WYMAGANIA DOTYCZĄCE WADIUM</w:t>
      </w:r>
      <w:bookmarkEnd w:id="18"/>
    </w:p>
    <w:p w:rsidR="007A7275" w:rsidRPr="007A7275" w:rsidRDefault="007A7275" w:rsidP="007A7275">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Zamawiający nie wymaga wniesienia wadium. </w:t>
      </w:r>
    </w:p>
    <w:p w:rsidR="007A7275" w:rsidRPr="007A7275" w:rsidRDefault="007A7275" w:rsidP="007A7275">
      <w:pPr>
        <w:keepNext/>
        <w:keepLines/>
        <w:numPr>
          <w:ilvl w:val="0"/>
          <w:numId w:val="1"/>
        </w:numPr>
        <w:shd w:val="clear" w:color="auto" w:fill="F2F2F2" w:themeFill="background1" w:themeFillShade="F2"/>
        <w:spacing w:before="600" w:after="600" w:line="360" w:lineRule="auto"/>
        <w:outlineLvl w:val="0"/>
        <w:rPr>
          <w:rFonts w:ascii="Times New Roman" w:eastAsiaTheme="majorEastAsia" w:hAnsi="Times New Roman" w:cs="Times New Roman"/>
          <w:b/>
          <w:sz w:val="32"/>
          <w:szCs w:val="28"/>
          <w:lang w:eastAsia="pl-PL"/>
        </w:rPr>
      </w:pPr>
      <w:bookmarkStart w:id="19" w:name="_Toc121482814"/>
      <w:r w:rsidRPr="007A7275">
        <w:rPr>
          <w:rFonts w:ascii="Times New Roman" w:eastAsiaTheme="majorEastAsia" w:hAnsi="Times New Roman" w:cs="Times New Roman"/>
          <w:b/>
          <w:sz w:val="32"/>
          <w:szCs w:val="28"/>
          <w:lang w:eastAsia="pl-PL"/>
        </w:rPr>
        <w:t>TERMIN ZWIĄZANIA OFERTĄ</w:t>
      </w:r>
      <w:bookmarkEnd w:id="19"/>
    </w:p>
    <w:p w:rsidR="007A7275" w:rsidRPr="007A7275" w:rsidRDefault="007A7275" w:rsidP="007A7275">
      <w:pPr>
        <w:numPr>
          <w:ilvl w:val="0"/>
          <w:numId w:val="6"/>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Wykonawca pozostaje związany </w:t>
      </w:r>
      <w:r w:rsidRPr="007A7275">
        <w:rPr>
          <w:rFonts w:ascii="Times New Roman" w:hAnsi="Times New Roman" w:cs="Times New Roman"/>
          <w:color w:val="000000" w:themeColor="text1"/>
          <w:sz w:val="24"/>
          <w:szCs w:val="24"/>
        </w:rPr>
        <w:t xml:space="preserve">ofertą </w:t>
      </w:r>
      <w:r w:rsidRPr="007A7275">
        <w:rPr>
          <w:rFonts w:ascii="Times New Roman" w:hAnsi="Times New Roman" w:cs="Times New Roman"/>
          <w:b/>
          <w:bCs/>
          <w:color w:val="000000" w:themeColor="text1"/>
          <w:sz w:val="24"/>
          <w:szCs w:val="24"/>
        </w:rPr>
        <w:t xml:space="preserve">do dnia </w:t>
      </w:r>
      <w:r w:rsidR="009A13DB">
        <w:rPr>
          <w:rFonts w:ascii="Times New Roman" w:hAnsi="Times New Roman" w:cs="Times New Roman"/>
          <w:b/>
          <w:bCs/>
          <w:color w:val="000000" w:themeColor="text1"/>
          <w:sz w:val="24"/>
          <w:szCs w:val="24"/>
        </w:rPr>
        <w:t>1</w:t>
      </w:r>
      <w:r w:rsidR="0088669A">
        <w:rPr>
          <w:rFonts w:ascii="Times New Roman" w:hAnsi="Times New Roman" w:cs="Times New Roman"/>
          <w:b/>
          <w:bCs/>
          <w:color w:val="000000" w:themeColor="text1"/>
          <w:sz w:val="24"/>
          <w:szCs w:val="24"/>
        </w:rPr>
        <w:t>8</w:t>
      </w:r>
      <w:r w:rsidRPr="007A7275">
        <w:rPr>
          <w:rFonts w:ascii="Times New Roman" w:hAnsi="Times New Roman" w:cs="Times New Roman"/>
          <w:b/>
          <w:bCs/>
          <w:color w:val="000000" w:themeColor="text1"/>
          <w:sz w:val="24"/>
          <w:szCs w:val="24"/>
        </w:rPr>
        <w:t xml:space="preserve"> stycznia  2023 roku.</w:t>
      </w:r>
      <w:r w:rsidRPr="007A7275">
        <w:rPr>
          <w:rFonts w:ascii="Times New Roman" w:hAnsi="Times New Roman" w:cs="Times New Roman"/>
          <w:color w:val="000000" w:themeColor="text1"/>
          <w:sz w:val="24"/>
          <w:szCs w:val="24"/>
        </w:rPr>
        <w:t xml:space="preserve"> </w:t>
      </w:r>
    </w:p>
    <w:p w:rsidR="007A7275" w:rsidRPr="007A7275" w:rsidRDefault="007A7275" w:rsidP="007A7275">
      <w:pPr>
        <w:numPr>
          <w:ilvl w:val="0"/>
          <w:numId w:val="6"/>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Bieg terminu związania ofertą </w:t>
      </w:r>
      <w:r w:rsidRPr="007A7275">
        <w:rPr>
          <w:rFonts w:ascii="Times New Roman" w:hAnsi="Times New Roman" w:cs="Times New Roman"/>
          <w:b/>
          <w:sz w:val="24"/>
          <w:szCs w:val="24"/>
          <w:u w:val="single"/>
        </w:rPr>
        <w:t>rozpoczyna się wraz z upływem terminu składania ofert</w:t>
      </w:r>
      <w:r w:rsidRPr="007A7275">
        <w:rPr>
          <w:rFonts w:ascii="Times New Roman" w:hAnsi="Times New Roman" w:cs="Times New Roman"/>
          <w:sz w:val="24"/>
          <w:szCs w:val="24"/>
        </w:rPr>
        <w:t>.</w:t>
      </w:r>
    </w:p>
    <w:p w:rsidR="007A7275" w:rsidRPr="007A7275" w:rsidRDefault="007A7275" w:rsidP="007A7275">
      <w:pPr>
        <w:numPr>
          <w:ilvl w:val="0"/>
          <w:numId w:val="6"/>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rsidR="007A7275" w:rsidRPr="007A7275" w:rsidRDefault="007A7275" w:rsidP="007A7275">
      <w:pPr>
        <w:numPr>
          <w:ilvl w:val="0"/>
          <w:numId w:val="6"/>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Przedłużenie terminu związania ofertą o którym mowa w pkt 3 </w:t>
      </w:r>
      <w:r w:rsidRPr="007A7275">
        <w:rPr>
          <w:rFonts w:ascii="Times New Roman" w:hAnsi="Times New Roman" w:cs="Times New Roman"/>
          <w:b/>
          <w:bCs/>
          <w:sz w:val="24"/>
          <w:szCs w:val="24"/>
        </w:rPr>
        <w:t>wymaga złożenia przez</w:t>
      </w:r>
      <w:r w:rsidRPr="007A7275">
        <w:rPr>
          <w:rFonts w:ascii="Times New Roman" w:hAnsi="Times New Roman" w:cs="Times New Roman"/>
          <w:sz w:val="24"/>
          <w:szCs w:val="24"/>
        </w:rPr>
        <w:t xml:space="preserve"> </w:t>
      </w:r>
      <w:r w:rsidRPr="007A7275">
        <w:rPr>
          <w:rFonts w:ascii="Times New Roman" w:hAnsi="Times New Roman" w:cs="Times New Roman"/>
          <w:b/>
          <w:bCs/>
          <w:sz w:val="24"/>
          <w:szCs w:val="24"/>
        </w:rPr>
        <w:t>Wykonawcę pisemnego oświadczenia</w:t>
      </w:r>
      <w:r w:rsidRPr="007A7275">
        <w:rPr>
          <w:rFonts w:ascii="Times New Roman" w:hAnsi="Times New Roman" w:cs="Times New Roman"/>
          <w:sz w:val="24"/>
          <w:szCs w:val="24"/>
        </w:rPr>
        <w:t xml:space="preserve"> o wyrażeniu zgody na przedłużenie terminu związania ofertą. </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jc w:val="both"/>
        <w:outlineLvl w:val="0"/>
        <w:rPr>
          <w:rFonts w:ascii="Times New Roman" w:eastAsiaTheme="majorEastAsia" w:hAnsi="Times New Roman" w:cs="Times New Roman"/>
          <w:b/>
          <w:sz w:val="28"/>
          <w:szCs w:val="28"/>
          <w:lang w:eastAsia="pl-PL"/>
        </w:rPr>
      </w:pPr>
      <w:bookmarkStart w:id="20" w:name="_Toc121482815"/>
      <w:r w:rsidRPr="007A7275">
        <w:rPr>
          <w:rFonts w:ascii="Times New Roman" w:eastAsiaTheme="majorEastAsia" w:hAnsi="Times New Roman" w:cs="Times New Roman"/>
          <w:b/>
          <w:sz w:val="28"/>
          <w:szCs w:val="28"/>
          <w:lang w:eastAsia="pl-PL"/>
        </w:rPr>
        <w:t>OPIS SPOSOBU PRZYGOTOWANIA OFERTY</w:t>
      </w:r>
      <w:bookmarkEnd w:id="20"/>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Oferta musi być sporządzona w języku polskim, w postaci elektronicznej w formacie danych: .pdf, .</w:t>
      </w:r>
      <w:proofErr w:type="spellStart"/>
      <w:r w:rsidRPr="007A7275">
        <w:rPr>
          <w:rFonts w:ascii="Times New Roman" w:eastAsia="Times New Roman" w:hAnsi="Times New Roman" w:cs="Times New Roman"/>
          <w:sz w:val="24"/>
          <w:szCs w:val="24"/>
          <w:lang w:eastAsia="pl-PL"/>
        </w:rPr>
        <w:t>doc</w:t>
      </w:r>
      <w:proofErr w:type="spellEnd"/>
      <w:r w:rsidRPr="007A7275">
        <w:rPr>
          <w:rFonts w:ascii="Times New Roman" w:eastAsia="Times New Roman" w:hAnsi="Times New Roman" w:cs="Times New Roman"/>
          <w:sz w:val="24"/>
          <w:szCs w:val="24"/>
          <w:lang w:eastAsia="pl-PL"/>
        </w:rPr>
        <w:t>, .</w:t>
      </w:r>
      <w:proofErr w:type="spellStart"/>
      <w:r w:rsidRPr="007A7275">
        <w:rPr>
          <w:rFonts w:ascii="Times New Roman" w:eastAsia="Times New Roman" w:hAnsi="Times New Roman" w:cs="Times New Roman"/>
          <w:sz w:val="24"/>
          <w:szCs w:val="24"/>
          <w:lang w:eastAsia="pl-PL"/>
        </w:rPr>
        <w:t>docx</w:t>
      </w:r>
      <w:proofErr w:type="spellEnd"/>
      <w:r w:rsidRPr="007A7275">
        <w:rPr>
          <w:rFonts w:ascii="Times New Roman" w:eastAsia="Times New Roman" w:hAnsi="Times New Roman" w:cs="Times New Roman"/>
          <w:sz w:val="24"/>
          <w:szCs w:val="24"/>
          <w:lang w:eastAsia="pl-PL"/>
        </w:rPr>
        <w:t>, .rtf,.</w:t>
      </w:r>
      <w:proofErr w:type="spellStart"/>
      <w:r w:rsidRPr="007A7275">
        <w:rPr>
          <w:rFonts w:ascii="Times New Roman" w:eastAsia="Times New Roman" w:hAnsi="Times New Roman" w:cs="Times New Roman"/>
          <w:sz w:val="24"/>
          <w:szCs w:val="24"/>
          <w:lang w:eastAsia="pl-PL"/>
        </w:rPr>
        <w:t>xps</w:t>
      </w:r>
      <w:proofErr w:type="spellEnd"/>
      <w:r w:rsidRPr="007A7275">
        <w:rPr>
          <w:rFonts w:ascii="Times New Roman" w:eastAsia="Times New Roman" w:hAnsi="Times New Roman" w:cs="Times New Roman"/>
          <w:sz w:val="24"/>
          <w:szCs w:val="24"/>
          <w:lang w:eastAsia="pl-PL"/>
        </w:rPr>
        <w:t>, „</w:t>
      </w:r>
      <w:proofErr w:type="spellStart"/>
      <w:r w:rsidRPr="007A7275">
        <w:rPr>
          <w:rFonts w:ascii="Times New Roman" w:eastAsia="Times New Roman" w:hAnsi="Times New Roman" w:cs="Times New Roman"/>
          <w:sz w:val="24"/>
          <w:szCs w:val="24"/>
          <w:lang w:eastAsia="pl-PL"/>
        </w:rPr>
        <w:t>odt</w:t>
      </w:r>
      <w:proofErr w:type="spellEnd"/>
      <w:r w:rsidRPr="007A7275">
        <w:rPr>
          <w:rFonts w:ascii="Times New Roman" w:eastAsia="Times New Roman" w:hAnsi="Times New Roman" w:cs="Times New Roman"/>
          <w:sz w:val="24"/>
          <w:szCs w:val="24"/>
          <w:lang w:eastAsia="pl-PL"/>
        </w:rPr>
        <w:t xml:space="preserve">  i opatrzona kwalifikowanym podpisem elektronicznym, podpisem zaufanym lub podpisem osobistym.</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w celu poprawnego zaszyfrowania oferty powinien mieć zainstalowany na komputerze „NET Framework 4.5. Aplikacja działa na platformie Windows (Vista SP2, 7, 8, 10) Aplikacja nie jest dostępna dla systemu Linux i MAC OS.</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Sposób zaszyfrowania oferty opisany został w Instrukcji użytkownika dostępnej na </w:t>
      </w:r>
      <w:proofErr w:type="spellStart"/>
      <w:r w:rsidRPr="007A7275">
        <w:rPr>
          <w:rFonts w:ascii="Times New Roman" w:eastAsia="Times New Roman" w:hAnsi="Times New Roman" w:cs="Times New Roman"/>
          <w:sz w:val="24"/>
          <w:szCs w:val="24"/>
          <w:lang w:eastAsia="pl-PL"/>
        </w:rPr>
        <w:t>miniPortalu</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Do przygotowania oferty konieczne jest posiadanie przez osobę upoważnioną do reprezentowania Wykonawcy kwalifikowanego podpisu elektronicznego, podpisu osobistego lub podpisu zaufanego.</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kolejnym kroku za pośrednictwem Aplikacji do szyfrowania Wykonawca zaszyfruje folder zawierający dokumenty składające się na ofertę.</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Do oferty należy dołączyć oświadczenie o niepodleganiu wykluczeniu (o którym mowa w art. 125 ust. 1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w postaci elektronicznej, opatrzone kwalifikowanym podpisem elektronicznym, podpisem zaufanym lub podpisem osobistym, a następnie wraz z plikami stanowiącymi ofertę </w:t>
      </w:r>
      <w:r w:rsidRPr="007A7275">
        <w:rPr>
          <w:rFonts w:ascii="Times New Roman" w:eastAsia="Times New Roman" w:hAnsi="Times New Roman" w:cs="Times New Roman"/>
          <w:noProof/>
          <w:sz w:val="24"/>
          <w:szCs w:val="24"/>
          <w:lang w:eastAsia="pl-PL"/>
        </w:rPr>
        <w:drawing>
          <wp:inline distT="0" distB="0" distL="0" distR="0" wp14:anchorId="1B6D4EC0" wp14:editId="4B72D405">
            <wp:extent cx="9525" cy="95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A7275">
        <w:rPr>
          <w:rFonts w:ascii="Times New Roman" w:eastAsia="Times New Roman" w:hAnsi="Times New Roman" w:cs="Times New Roman"/>
          <w:sz w:val="24"/>
          <w:szCs w:val="24"/>
          <w:lang w:eastAsia="pl-PL"/>
        </w:rPr>
        <w:t xml:space="preserve"> skompresować do jednego pliku archiwum (ZIP).</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Do przygotowania oferty zaleca się wykorzystanie Formularza ofertowym, którego wzór stanowi Załącznik nr 1 do SWZ. W przypadku, gdy Wykonawca nie korzysta z przygotowanego przez Zamawiającego wzoru, w treści oferty należy zamieścić wszystkie informacje wymagane w Formularzu ofertowym.</w:t>
      </w:r>
    </w:p>
    <w:p w:rsidR="007A7275" w:rsidRPr="007A7275" w:rsidRDefault="007A7275" w:rsidP="00E76323">
      <w:pPr>
        <w:numPr>
          <w:ilvl w:val="0"/>
          <w:numId w:val="25"/>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Treść oferty stanowi wypełniony:</w:t>
      </w:r>
    </w:p>
    <w:p w:rsidR="007A7275" w:rsidRPr="007A7275" w:rsidRDefault="007A7275" w:rsidP="00E76323">
      <w:pPr>
        <w:numPr>
          <w:ilvl w:val="0"/>
          <w:numId w:val="26"/>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Formularz ofertowy – wg załącznika nr 1 do SWZ.</w:t>
      </w:r>
    </w:p>
    <w:p w:rsidR="007A7275" w:rsidRPr="007A7275" w:rsidRDefault="007A7275" w:rsidP="00E76323">
      <w:pPr>
        <w:numPr>
          <w:ilvl w:val="0"/>
          <w:numId w:val="25"/>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Wraz z ofertą muszą zostać złożone:</w:t>
      </w:r>
    </w:p>
    <w:p w:rsidR="007A7275" w:rsidRPr="007A7275" w:rsidRDefault="007A7275" w:rsidP="00E76323">
      <w:pPr>
        <w:numPr>
          <w:ilvl w:val="0"/>
          <w:numId w:val="27"/>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Oświadczenie Wykonawcy o spełnieniu warunków udziału w postępowaniu oraz o niepodleganiu wykluczeniu z postępowania – załącznik nr 2 do SWZ (w przypadku </w:t>
      </w:r>
      <w:r w:rsidRPr="007A7275">
        <w:rPr>
          <w:rFonts w:ascii="Times New Roman" w:eastAsia="Times New Roman" w:hAnsi="Times New Roman" w:cs="Times New Roman"/>
          <w:sz w:val="24"/>
          <w:szCs w:val="24"/>
          <w:lang w:eastAsia="pl-PL"/>
        </w:rPr>
        <w:lastRenderedPageBreak/>
        <w:t xml:space="preserve">wspólnego ubiegania się o udzielenie zamówienia przez Wykonawców, oświadczenie składa każdy z Wykonawców). </w:t>
      </w:r>
    </w:p>
    <w:p w:rsidR="007A7275" w:rsidRPr="007A7275" w:rsidRDefault="007A7275" w:rsidP="00E76323">
      <w:pPr>
        <w:numPr>
          <w:ilvl w:val="0"/>
          <w:numId w:val="27"/>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Pełnomocnictwo upoważniające do złożenia oferty</w:t>
      </w:r>
    </w:p>
    <w:p w:rsidR="007A7275" w:rsidRPr="007A7275" w:rsidRDefault="007A7275" w:rsidP="00E76323">
      <w:pPr>
        <w:numPr>
          <w:ilvl w:val="0"/>
          <w:numId w:val="27"/>
        </w:numPr>
        <w:spacing w:after="0" w:line="360"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Pełnomocnictwo dla pełnomocnika do reprezentowania w postępowaniu Wykonawców wspólnie ubiegających się o udzielenie zamówienia </w:t>
      </w:r>
    </w:p>
    <w:p w:rsidR="007A7275" w:rsidRPr="007A7275" w:rsidRDefault="007A7275" w:rsidP="007A7275">
      <w:pPr>
        <w:spacing w:after="100" w:afterAutospacing="1" w:line="360" w:lineRule="auto"/>
        <w:ind w:left="1648" w:right="96"/>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Pełnomocnictwo do złożenia oferty i pełnomocnictwo dla pełnomocnika do reprezentowania Wykonawców wspólnie ubiegających się o udzielenie zamówienia musi być złożone w oryginale w takiej samej formie, jak składana oferta (</w:t>
      </w:r>
      <w:proofErr w:type="spellStart"/>
      <w:r w:rsidRPr="007A7275">
        <w:rPr>
          <w:rFonts w:ascii="Times New Roman" w:eastAsia="Times New Roman" w:hAnsi="Times New Roman" w:cs="Times New Roman"/>
          <w:sz w:val="24"/>
          <w:szCs w:val="24"/>
          <w:u w:val="single" w:color="000000"/>
          <w:lang w:eastAsia="pl-PL"/>
        </w:rPr>
        <w:t>t.j</w:t>
      </w:r>
      <w:proofErr w:type="spellEnd"/>
      <w:r w:rsidRPr="007A7275">
        <w:rPr>
          <w:rFonts w:ascii="Times New Roman" w:eastAsia="Times New Roman" w:hAnsi="Times New Roman" w:cs="Times New Roman"/>
          <w:sz w:val="24"/>
          <w:szCs w:val="24"/>
          <w:u w:val="single" w:color="000000"/>
          <w:lang w:eastAsia="pl-PL"/>
        </w:rPr>
        <w:t>. w formie elektronicznej lub postaci elektronicznej opatrzonej podpisem zaufanym lub podpisem osobistym</w:t>
      </w:r>
      <w:r w:rsidRPr="007A7275">
        <w:rPr>
          <w:rFonts w:ascii="Times New Roman" w:eastAsia="Times New Roman" w:hAnsi="Times New Roman" w:cs="Times New Roman"/>
          <w:sz w:val="24"/>
          <w:szCs w:val="24"/>
          <w:lang w:eastAsia="pl-PL"/>
        </w:rPr>
        <w:t>).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7A7275" w:rsidRPr="007A7275" w:rsidRDefault="007A7275" w:rsidP="00E76323">
      <w:pPr>
        <w:numPr>
          <w:ilvl w:val="0"/>
          <w:numId w:val="25"/>
        </w:numPr>
        <w:spacing w:after="100" w:afterAutospacing="1" w:line="360" w:lineRule="auto"/>
        <w:ind w:right="96"/>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może złożyć tylko jedną ofertę.</w:t>
      </w:r>
    </w:p>
    <w:p w:rsidR="007A7275" w:rsidRPr="007A7275" w:rsidRDefault="007A7275" w:rsidP="007A7275">
      <w:pPr>
        <w:keepNext/>
        <w:keepLines/>
        <w:numPr>
          <w:ilvl w:val="0"/>
          <w:numId w:val="1"/>
        </w:numPr>
        <w:shd w:val="clear" w:color="auto" w:fill="F2F2F2" w:themeFill="background1" w:themeFillShade="F2"/>
        <w:spacing w:before="600" w:after="600" w:line="360" w:lineRule="auto"/>
        <w:outlineLvl w:val="0"/>
        <w:rPr>
          <w:rFonts w:ascii="Times New Roman" w:eastAsiaTheme="majorEastAsia" w:hAnsi="Times New Roman" w:cs="Times New Roman"/>
          <w:b/>
          <w:sz w:val="28"/>
          <w:szCs w:val="28"/>
          <w:lang w:eastAsia="pl-PL"/>
        </w:rPr>
      </w:pPr>
      <w:bookmarkStart w:id="21" w:name="_Toc121482816"/>
      <w:r w:rsidRPr="007A7275">
        <w:rPr>
          <w:rFonts w:ascii="Times New Roman" w:eastAsiaTheme="majorEastAsia" w:hAnsi="Times New Roman" w:cs="Times New Roman"/>
          <w:b/>
          <w:sz w:val="28"/>
          <w:szCs w:val="28"/>
          <w:lang w:eastAsia="pl-PL"/>
        </w:rPr>
        <w:t>MIEJSCE ORAZ TERMIN SKŁADANIA OFERT</w:t>
      </w:r>
      <w:bookmarkEnd w:id="21"/>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Wykonawca składa ofertę za pośrednictwem „Formularza do złożenia lub wycofania oferty” dostępnego na </w:t>
      </w:r>
      <w:proofErr w:type="spellStart"/>
      <w:r w:rsidRPr="007A7275">
        <w:rPr>
          <w:rFonts w:ascii="Times New Roman" w:eastAsia="Times New Roman" w:hAnsi="Times New Roman" w:cs="Times New Roman"/>
          <w:sz w:val="24"/>
          <w:szCs w:val="24"/>
          <w:lang w:eastAsia="pl-PL"/>
        </w:rPr>
        <w:t>ePUAP</w:t>
      </w:r>
      <w:proofErr w:type="spellEnd"/>
      <w:r w:rsidRPr="007A7275">
        <w:rPr>
          <w:rFonts w:ascii="Times New Roman" w:eastAsia="Times New Roman" w:hAnsi="Times New Roman" w:cs="Times New Roman"/>
          <w:sz w:val="24"/>
          <w:szCs w:val="24"/>
          <w:lang w:eastAsia="pl-PL"/>
        </w:rPr>
        <w:t xml:space="preserve"> i udostępnionego również na </w:t>
      </w:r>
      <w:proofErr w:type="spellStart"/>
      <w:r w:rsidRPr="007A7275">
        <w:rPr>
          <w:rFonts w:ascii="Times New Roman" w:eastAsia="Times New Roman" w:hAnsi="Times New Roman" w:cs="Times New Roman"/>
          <w:sz w:val="24"/>
          <w:szCs w:val="24"/>
          <w:lang w:eastAsia="pl-PL"/>
        </w:rPr>
        <w:t>miniPortaIu</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sz w:val="24"/>
          <w:szCs w:val="24"/>
          <w:lang w:eastAsia="pl-PL"/>
        </w:rPr>
        <w:t xml:space="preserve">Sposób złożenia oferty opisany został w Instrukcji użytkownika dostępnej na </w:t>
      </w:r>
      <w:proofErr w:type="spellStart"/>
      <w:r w:rsidRPr="007A7275">
        <w:rPr>
          <w:rFonts w:ascii="Times New Roman" w:eastAsia="Times New Roman" w:hAnsi="Times New Roman" w:cs="Times New Roman"/>
          <w:sz w:val="24"/>
          <w:szCs w:val="24"/>
          <w:lang w:eastAsia="pl-PL"/>
        </w:rPr>
        <w:t>miniPortalu</w:t>
      </w:r>
      <w:proofErr w:type="spellEnd"/>
      <w:r w:rsidRPr="007A7275">
        <w:rPr>
          <w:rFonts w:ascii="Times New Roman" w:eastAsia="Times New Roman" w:hAnsi="Times New Roman" w:cs="Times New Roman"/>
          <w:sz w:val="24"/>
          <w:szCs w:val="24"/>
          <w:lang w:eastAsia="pl-PL"/>
        </w:rPr>
        <w:t xml:space="preserve"> oraz w niniejszej SWZ.</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color w:val="000000" w:themeColor="text1"/>
          <w:sz w:val="24"/>
          <w:szCs w:val="24"/>
          <w:lang w:eastAsia="pl-PL"/>
        </w:rPr>
      </w:pPr>
      <w:r w:rsidRPr="007A7275">
        <w:rPr>
          <w:rFonts w:ascii="Times New Roman" w:eastAsia="Times New Roman" w:hAnsi="Times New Roman" w:cs="Times New Roman"/>
          <w:color w:val="000000" w:themeColor="text1"/>
          <w:sz w:val="24"/>
          <w:szCs w:val="24"/>
          <w:lang w:eastAsia="pl-PL"/>
        </w:rPr>
        <w:t xml:space="preserve">Ofertę wraz z wymaganymi załącznikami należy złożyć </w:t>
      </w:r>
      <w:r w:rsidRPr="007A7275">
        <w:rPr>
          <w:rFonts w:ascii="Times New Roman" w:eastAsia="Times New Roman" w:hAnsi="Times New Roman" w:cs="Times New Roman"/>
          <w:color w:val="000000" w:themeColor="text1"/>
          <w:sz w:val="24"/>
          <w:szCs w:val="24"/>
          <w:u w:val="single" w:color="000000"/>
          <w:lang w:eastAsia="pl-PL"/>
        </w:rPr>
        <w:t xml:space="preserve">w terminie do dnia: </w:t>
      </w:r>
      <w:r w:rsidR="0088669A">
        <w:rPr>
          <w:rFonts w:ascii="Times New Roman" w:eastAsia="Times New Roman" w:hAnsi="Times New Roman" w:cs="Times New Roman"/>
          <w:b/>
          <w:bCs/>
          <w:color w:val="000000" w:themeColor="text1"/>
          <w:sz w:val="24"/>
          <w:szCs w:val="24"/>
          <w:u w:val="single" w:color="000000"/>
          <w:lang w:eastAsia="pl-PL"/>
        </w:rPr>
        <w:t>20</w:t>
      </w:r>
      <w:r w:rsidR="009A13DB">
        <w:rPr>
          <w:rFonts w:ascii="Times New Roman" w:eastAsia="Times New Roman" w:hAnsi="Times New Roman" w:cs="Times New Roman"/>
          <w:b/>
          <w:bCs/>
          <w:color w:val="000000" w:themeColor="text1"/>
          <w:sz w:val="24"/>
          <w:szCs w:val="24"/>
          <w:u w:val="single" w:color="000000"/>
          <w:lang w:eastAsia="pl-PL"/>
        </w:rPr>
        <w:t xml:space="preserve"> </w:t>
      </w:r>
      <w:r w:rsidRPr="007A7275">
        <w:rPr>
          <w:rFonts w:ascii="Times New Roman" w:eastAsia="Times New Roman" w:hAnsi="Times New Roman" w:cs="Times New Roman"/>
          <w:b/>
          <w:bCs/>
          <w:color w:val="000000" w:themeColor="text1"/>
          <w:sz w:val="24"/>
          <w:szCs w:val="24"/>
          <w:u w:val="single" w:color="000000"/>
          <w:lang w:eastAsia="pl-PL"/>
        </w:rPr>
        <w:t xml:space="preserve">grudnia </w:t>
      </w:r>
      <w:r w:rsidRPr="007A7275">
        <w:rPr>
          <w:rFonts w:ascii="Times New Roman" w:eastAsia="Times New Roman" w:hAnsi="Times New Roman" w:cs="Times New Roman"/>
          <w:b/>
          <w:bCs/>
          <w:color w:val="000000" w:themeColor="text1"/>
          <w:sz w:val="24"/>
          <w:szCs w:val="24"/>
          <w:u w:val="single"/>
          <w:lang w:eastAsia="pl-PL"/>
        </w:rPr>
        <w:t xml:space="preserve"> 2022r.</w:t>
      </w:r>
      <w:r w:rsidRPr="007A7275">
        <w:rPr>
          <w:rFonts w:ascii="Times New Roman" w:eastAsia="Times New Roman" w:hAnsi="Times New Roman" w:cs="Times New Roman"/>
          <w:b/>
          <w:bCs/>
          <w:color w:val="000000" w:themeColor="text1"/>
          <w:sz w:val="24"/>
          <w:szCs w:val="24"/>
          <w:u w:val="single" w:color="000000"/>
          <w:lang w:eastAsia="pl-PL"/>
        </w:rPr>
        <w:t xml:space="preserve"> do </w:t>
      </w:r>
      <w:proofErr w:type="spellStart"/>
      <w:r w:rsidRPr="007A7275">
        <w:rPr>
          <w:rFonts w:ascii="Times New Roman" w:eastAsia="Times New Roman" w:hAnsi="Times New Roman" w:cs="Times New Roman"/>
          <w:b/>
          <w:bCs/>
          <w:color w:val="000000" w:themeColor="text1"/>
          <w:sz w:val="24"/>
          <w:szCs w:val="24"/>
          <w:u w:val="single" w:color="000000"/>
          <w:lang w:eastAsia="pl-PL"/>
        </w:rPr>
        <w:t>qodz</w:t>
      </w:r>
      <w:proofErr w:type="spellEnd"/>
      <w:r w:rsidRPr="007A7275">
        <w:rPr>
          <w:rFonts w:ascii="Times New Roman" w:eastAsia="Times New Roman" w:hAnsi="Times New Roman" w:cs="Times New Roman"/>
          <w:b/>
          <w:bCs/>
          <w:color w:val="000000" w:themeColor="text1"/>
          <w:sz w:val="24"/>
          <w:szCs w:val="24"/>
          <w:u w:val="single" w:color="000000"/>
          <w:lang w:eastAsia="pl-PL"/>
        </w:rPr>
        <w:t xml:space="preserve">. </w:t>
      </w:r>
      <w:r w:rsidR="00171F18">
        <w:rPr>
          <w:rFonts w:ascii="Times New Roman" w:eastAsia="Times New Roman" w:hAnsi="Times New Roman" w:cs="Times New Roman"/>
          <w:b/>
          <w:bCs/>
          <w:color w:val="000000" w:themeColor="text1"/>
          <w:sz w:val="24"/>
          <w:szCs w:val="24"/>
          <w:u w:val="single" w:color="000000"/>
          <w:lang w:eastAsia="pl-PL"/>
        </w:rPr>
        <w:t>09</w:t>
      </w:r>
      <w:r w:rsidRPr="007A7275">
        <w:rPr>
          <w:rFonts w:ascii="Times New Roman" w:eastAsia="Times New Roman" w:hAnsi="Times New Roman" w:cs="Times New Roman"/>
          <w:b/>
          <w:bCs/>
          <w:color w:val="000000" w:themeColor="text1"/>
          <w:sz w:val="24"/>
          <w:szCs w:val="24"/>
          <w:u w:val="single" w:color="000000"/>
          <w:lang w:eastAsia="pl-PL"/>
        </w:rPr>
        <w:t>:30.</w:t>
      </w:r>
      <w:r w:rsidRPr="007A7275">
        <w:rPr>
          <w:rFonts w:ascii="Times New Roman" w:eastAsia="Times New Roman" w:hAnsi="Times New Roman" w:cs="Times New Roman"/>
          <w:color w:val="000000" w:themeColor="text1"/>
          <w:sz w:val="24"/>
          <w:szCs w:val="24"/>
          <w:u w:val="single" w:color="000000"/>
          <w:lang w:eastAsia="pl-PL"/>
        </w:rPr>
        <w:t xml:space="preserve"> </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odrzuci ofertę złożoną po terminie składania ofert.</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b/>
          <w:bCs/>
          <w:sz w:val="24"/>
          <w:szCs w:val="24"/>
          <w:lang w:eastAsia="pl-PL"/>
        </w:rPr>
      </w:pPr>
      <w:r w:rsidRPr="007A7275">
        <w:rPr>
          <w:rFonts w:ascii="Times New Roman" w:eastAsia="Times New Roman" w:hAnsi="Times New Roman" w:cs="Times New Roman"/>
          <w:sz w:val="24"/>
          <w:szCs w:val="24"/>
          <w:lang w:eastAsia="pl-PL"/>
        </w:rPr>
        <w:t xml:space="preserve">Wykonawca, po przesłaniu oferty za pomocą „Formularza do złożenia lub wycofania oferty” otrzyma numer oferty generowany przez </w:t>
      </w:r>
      <w:proofErr w:type="spellStart"/>
      <w:r w:rsidRPr="007A7275">
        <w:rPr>
          <w:rFonts w:ascii="Times New Roman" w:eastAsia="Times New Roman" w:hAnsi="Times New Roman" w:cs="Times New Roman"/>
          <w:sz w:val="24"/>
          <w:szCs w:val="24"/>
          <w:lang w:eastAsia="pl-PL"/>
        </w:rPr>
        <w:t>ePUAP</w:t>
      </w:r>
      <w:proofErr w:type="spellEnd"/>
      <w:r w:rsidRPr="007A7275">
        <w:rPr>
          <w:rFonts w:ascii="Times New Roman" w:eastAsia="Times New Roman" w:hAnsi="Times New Roman" w:cs="Times New Roman"/>
          <w:b/>
          <w:bCs/>
          <w:sz w:val="24"/>
          <w:szCs w:val="24"/>
          <w:lang w:eastAsia="pl-PL"/>
        </w:rPr>
        <w:t xml:space="preserve">. </w:t>
      </w:r>
      <w:r w:rsidRPr="007A7275">
        <w:rPr>
          <w:rFonts w:ascii="Times New Roman" w:eastAsia="Times New Roman" w:hAnsi="Times New Roman" w:cs="Times New Roman"/>
          <w:b/>
          <w:bCs/>
          <w:sz w:val="24"/>
          <w:szCs w:val="24"/>
          <w:u w:val="single" w:color="000000"/>
          <w:lang w:eastAsia="pl-PL"/>
        </w:rPr>
        <w:t>Ten numer należy zapisać i zachować. Będzie on potrzebny w razie ewentualnego wycofania oferty.</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Wykonawca przed upływem terminu do składania ofert może wycofać ofertę za pośrednictwem „Formularza do wycofania oferty” dostępnego na </w:t>
      </w:r>
      <w:proofErr w:type="spellStart"/>
      <w:r w:rsidRPr="007A7275">
        <w:rPr>
          <w:rFonts w:ascii="Times New Roman" w:eastAsia="Times New Roman" w:hAnsi="Times New Roman" w:cs="Times New Roman"/>
          <w:sz w:val="24"/>
          <w:szCs w:val="24"/>
          <w:lang w:eastAsia="pl-PL"/>
        </w:rPr>
        <w:t>ePUAP</w:t>
      </w:r>
      <w:proofErr w:type="spellEnd"/>
      <w:r w:rsidRPr="007A7275">
        <w:rPr>
          <w:rFonts w:ascii="Times New Roman" w:eastAsia="Times New Roman" w:hAnsi="Times New Roman" w:cs="Times New Roman"/>
          <w:sz w:val="24"/>
          <w:szCs w:val="24"/>
          <w:lang w:eastAsia="pl-PL"/>
        </w:rPr>
        <w:t xml:space="preserve"> i udostępnionego również na </w:t>
      </w:r>
      <w:proofErr w:type="spellStart"/>
      <w:r w:rsidRPr="007A7275">
        <w:rPr>
          <w:rFonts w:ascii="Times New Roman" w:eastAsia="Times New Roman" w:hAnsi="Times New Roman" w:cs="Times New Roman"/>
          <w:sz w:val="24"/>
          <w:szCs w:val="24"/>
          <w:lang w:eastAsia="pl-PL"/>
        </w:rPr>
        <w:t>miniPortaIu</w:t>
      </w:r>
      <w:proofErr w:type="spellEnd"/>
      <w:r w:rsidRPr="007A7275">
        <w:rPr>
          <w:rFonts w:ascii="Times New Roman" w:eastAsia="Times New Roman" w:hAnsi="Times New Roman" w:cs="Times New Roman"/>
          <w:sz w:val="24"/>
          <w:szCs w:val="24"/>
          <w:lang w:eastAsia="pl-PL"/>
        </w:rPr>
        <w:t xml:space="preserve">. Sposób wycofania oferty został opisany w Instrukcji użytkownika dostępnej na </w:t>
      </w:r>
      <w:proofErr w:type="spellStart"/>
      <w:r w:rsidRPr="007A7275">
        <w:rPr>
          <w:rFonts w:ascii="Times New Roman" w:eastAsia="Times New Roman" w:hAnsi="Times New Roman" w:cs="Times New Roman"/>
          <w:sz w:val="24"/>
          <w:szCs w:val="24"/>
          <w:lang w:eastAsia="pl-PL"/>
        </w:rPr>
        <w:t>miniPortaIu</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16"/>
        </w:numPr>
        <w:spacing w:before="100" w:beforeAutospacing="1" w:after="100" w:afterAutospacing="1" w:line="360" w:lineRule="auto"/>
        <w:ind w:left="714" w:hanging="357"/>
        <w:contextualSpacing/>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po upływie terminu do składania ofert nie może wycofać złożonej oferty.</w:t>
      </w:r>
    </w:p>
    <w:p w:rsidR="007A7275" w:rsidRPr="007A7275" w:rsidRDefault="007A7275" w:rsidP="007A7275">
      <w:pPr>
        <w:keepNext/>
        <w:keepLines/>
        <w:numPr>
          <w:ilvl w:val="0"/>
          <w:numId w:val="1"/>
        </w:numPr>
        <w:shd w:val="clear" w:color="auto" w:fill="F2F2F2" w:themeFill="background1" w:themeFillShade="F2"/>
        <w:spacing w:before="100" w:beforeAutospacing="1" w:after="100" w:afterAutospacing="1" w:line="360" w:lineRule="auto"/>
        <w:ind w:left="1077"/>
        <w:outlineLvl w:val="0"/>
        <w:rPr>
          <w:rFonts w:ascii="Times New Roman" w:eastAsiaTheme="majorEastAsia" w:hAnsi="Times New Roman" w:cs="Times New Roman"/>
          <w:b/>
          <w:sz w:val="24"/>
          <w:szCs w:val="24"/>
          <w:lang w:eastAsia="pl-PL"/>
        </w:rPr>
      </w:pPr>
      <w:bookmarkStart w:id="22" w:name="_Toc121482817"/>
      <w:r w:rsidRPr="007A7275">
        <w:rPr>
          <w:rFonts w:ascii="Times New Roman" w:eastAsiaTheme="majorEastAsia" w:hAnsi="Times New Roman" w:cs="Times New Roman"/>
          <w:b/>
          <w:sz w:val="24"/>
          <w:szCs w:val="24"/>
          <w:lang w:eastAsia="pl-PL"/>
        </w:rPr>
        <w:t>TERMIN OTWARCIA OFERT</w:t>
      </w:r>
      <w:bookmarkEnd w:id="22"/>
    </w:p>
    <w:p w:rsidR="007A7275" w:rsidRPr="007A7275" w:rsidRDefault="007A7275" w:rsidP="00E76323">
      <w:pPr>
        <w:numPr>
          <w:ilvl w:val="0"/>
          <w:numId w:val="17"/>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Otwarcie ofert nastąpi w </w:t>
      </w:r>
      <w:r w:rsidRPr="007A7275">
        <w:rPr>
          <w:rFonts w:ascii="Times New Roman" w:eastAsia="Times New Roman" w:hAnsi="Times New Roman" w:cs="Times New Roman"/>
          <w:color w:val="000000" w:themeColor="text1"/>
          <w:sz w:val="24"/>
          <w:szCs w:val="24"/>
          <w:lang w:eastAsia="pl-PL"/>
        </w:rPr>
        <w:t xml:space="preserve">dniu: </w:t>
      </w:r>
      <w:r w:rsidR="0088669A">
        <w:rPr>
          <w:rFonts w:ascii="Times New Roman" w:eastAsia="Times New Roman" w:hAnsi="Times New Roman" w:cs="Times New Roman"/>
          <w:b/>
          <w:bCs/>
          <w:color w:val="000000" w:themeColor="text1"/>
          <w:sz w:val="24"/>
          <w:szCs w:val="24"/>
          <w:lang w:eastAsia="pl-PL"/>
        </w:rPr>
        <w:t>20</w:t>
      </w:r>
      <w:r w:rsidRPr="007A7275">
        <w:rPr>
          <w:rFonts w:ascii="Times New Roman" w:eastAsia="Times New Roman" w:hAnsi="Times New Roman" w:cs="Times New Roman"/>
          <w:b/>
          <w:bCs/>
          <w:color w:val="000000" w:themeColor="text1"/>
          <w:sz w:val="24"/>
          <w:szCs w:val="24"/>
          <w:lang w:eastAsia="pl-PL"/>
        </w:rPr>
        <w:t xml:space="preserve"> grudnia </w:t>
      </w:r>
      <w:r w:rsidRPr="007A7275">
        <w:rPr>
          <w:rFonts w:ascii="Times New Roman" w:eastAsia="Times New Roman" w:hAnsi="Times New Roman" w:cs="Times New Roman"/>
          <w:b/>
          <w:bCs/>
          <w:color w:val="000000" w:themeColor="text1"/>
          <w:sz w:val="24"/>
          <w:szCs w:val="24"/>
          <w:u w:val="single" w:color="000000"/>
          <w:lang w:eastAsia="pl-PL"/>
        </w:rPr>
        <w:t xml:space="preserve"> 2022 o godzinie </w:t>
      </w:r>
      <w:r w:rsidR="00171F18">
        <w:rPr>
          <w:rFonts w:ascii="Times New Roman" w:eastAsia="Times New Roman" w:hAnsi="Times New Roman" w:cs="Times New Roman"/>
          <w:b/>
          <w:bCs/>
          <w:color w:val="000000" w:themeColor="text1"/>
          <w:sz w:val="24"/>
          <w:szCs w:val="24"/>
          <w:u w:val="single" w:color="000000"/>
          <w:lang w:eastAsia="pl-PL"/>
        </w:rPr>
        <w:t>11</w:t>
      </w:r>
      <w:r w:rsidRPr="007A7275">
        <w:rPr>
          <w:rFonts w:ascii="Times New Roman" w:eastAsia="Times New Roman" w:hAnsi="Times New Roman" w:cs="Times New Roman"/>
          <w:b/>
          <w:bCs/>
          <w:color w:val="000000" w:themeColor="text1"/>
          <w:sz w:val="24"/>
          <w:szCs w:val="24"/>
          <w:u w:val="single" w:color="000000"/>
          <w:lang w:eastAsia="pl-PL"/>
        </w:rPr>
        <w:t>.00.</w:t>
      </w:r>
    </w:p>
    <w:p w:rsidR="007A7275" w:rsidRPr="007A7275" w:rsidRDefault="007A7275" w:rsidP="00E76323">
      <w:pPr>
        <w:numPr>
          <w:ilvl w:val="0"/>
          <w:numId w:val="17"/>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najpóźniej przed otwarciem ofert (a po złożeniu ofert), udostępni na stronie internetowej prowadzonego postępowania informację o kwocie, jaką zamierza przeznaczyć na sfinansowanie zamówienia.</w:t>
      </w:r>
    </w:p>
    <w:p w:rsidR="007A7275" w:rsidRPr="007A7275" w:rsidRDefault="007A7275" w:rsidP="00E76323">
      <w:pPr>
        <w:numPr>
          <w:ilvl w:val="0"/>
          <w:numId w:val="17"/>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niezwłocznie po otwarciu ofert, udostępni na stronie internetowej prowadzonego postępowania informacje o:</w:t>
      </w:r>
    </w:p>
    <w:p w:rsidR="007A7275" w:rsidRPr="007A7275" w:rsidRDefault="007A7275" w:rsidP="00E76323">
      <w:pPr>
        <w:numPr>
          <w:ilvl w:val="0"/>
          <w:numId w:val="18"/>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nazwach albo imionach i nazwiskach oraz siedzibach lub miejscach prowadzonej działalności gospodarczej albo miejscach zamieszkania wykonawców, których oferty zostały otwarte;</w:t>
      </w:r>
    </w:p>
    <w:p w:rsidR="007A7275" w:rsidRPr="007A7275" w:rsidRDefault="007A7275" w:rsidP="00E76323">
      <w:pPr>
        <w:numPr>
          <w:ilvl w:val="0"/>
          <w:numId w:val="18"/>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cenach lub kosztach zawartych w ofertach.</w:t>
      </w:r>
    </w:p>
    <w:p w:rsidR="007A7275" w:rsidRPr="007A7275" w:rsidRDefault="007A7275" w:rsidP="00E76323">
      <w:pPr>
        <w:numPr>
          <w:ilvl w:val="0"/>
          <w:numId w:val="17"/>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przypadku wystąpienia awarii systemu teleinformatycznego, która spowoduje brak możliwości otwarcia ofert w terminie określonym przez Zamawiającego, otwarcie ofert nastąpi niezwłocznie po usunięciu awarii.</w:t>
      </w:r>
    </w:p>
    <w:p w:rsidR="007A7275" w:rsidRPr="007A7275" w:rsidRDefault="007A7275" w:rsidP="00E76323">
      <w:pPr>
        <w:numPr>
          <w:ilvl w:val="0"/>
          <w:numId w:val="17"/>
        </w:numPr>
        <w:spacing w:before="100" w:beforeAutospacing="1" w:after="100" w:afterAutospacing="1" w:line="360" w:lineRule="auto"/>
        <w:ind w:right="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poinformuje o zmianie terminu otwarcia ofert na stronie internetowej prowadzonego postępowania.</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outlineLvl w:val="0"/>
        <w:rPr>
          <w:rFonts w:ascii="Times New Roman" w:eastAsiaTheme="majorEastAsia" w:hAnsi="Times New Roman" w:cs="Times New Roman"/>
          <w:b/>
          <w:sz w:val="28"/>
          <w:szCs w:val="28"/>
          <w:lang w:eastAsia="pl-PL"/>
        </w:rPr>
      </w:pPr>
      <w:bookmarkStart w:id="23" w:name="_Toc121482818"/>
      <w:r w:rsidRPr="007A7275">
        <w:rPr>
          <w:rFonts w:ascii="Times New Roman" w:eastAsiaTheme="majorEastAsia" w:hAnsi="Times New Roman" w:cs="Times New Roman"/>
          <w:b/>
          <w:sz w:val="28"/>
          <w:szCs w:val="28"/>
          <w:lang w:eastAsia="pl-PL"/>
        </w:rPr>
        <w:t>OPIS SPOSOBU OBLICZANIA CENY</w:t>
      </w:r>
      <w:bookmarkEnd w:id="23"/>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formularzu ofertowym Wykonawca zobowiązany jest podać cenę za wykonanie całego przedmiotu zamówienia w złotych polskich (PLN), z dokładnością do 1 grosza, tj. do dwóch miejsc po przecinku.</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 cenie należy uwzględnić wszystkie wymagania określone w niniejszej SWZ oraz wszelkie koszty, jakie poniesie Wykonawca z tytułu należytej oraz zgodnej z obowiązującymi przepisami realizacji przedmiotu zamówienia, a także wszystkie </w:t>
      </w:r>
      <w:r w:rsidRPr="007A7275">
        <w:rPr>
          <w:rFonts w:ascii="Times New Roman" w:eastAsia="Times New Roman" w:hAnsi="Times New Roman" w:cs="Times New Roman"/>
          <w:sz w:val="24"/>
          <w:szCs w:val="24"/>
          <w:lang w:eastAsia="pl-PL"/>
        </w:rPr>
        <w:lastRenderedPageBreak/>
        <w:t>potencjalne ryzyka ekonomiczne, jakie mogą wystąpić przy realizacji przedmiotu zamówienia.</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Rozliczenia między Zamawiającym a Wykonawcą prowadzone będą w złotych polskich z dokładnością do dwóch miejsc po przecinku.</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Wykonawca zobowiązany jest zastosować stawkę VAT zgodnie z obowiązującymi przepisami ustawy z 11 marca 2004 r. o  podatku od towarów i usług.</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bookmarkStart w:id="24" w:name="_Hlk61113033"/>
      <w:r w:rsidRPr="007A7275">
        <w:rPr>
          <w:rFonts w:ascii="Times New Roman" w:eastAsia="Times New Roman" w:hAnsi="Times New Roman" w:cs="Times New Roman"/>
          <w:sz w:val="24"/>
          <w:szCs w:val="24"/>
          <w:lang w:eastAsia="pl-PL"/>
        </w:rPr>
        <w:t>Wykonawca</w:t>
      </w:r>
      <w:bookmarkEnd w:id="24"/>
      <w:r w:rsidRPr="007A7275">
        <w:rPr>
          <w:rFonts w:ascii="Times New Roman" w:eastAsia="Times New Roman" w:hAnsi="Times New Roman" w:cs="Times New Roman"/>
          <w:sz w:val="24"/>
          <w:szCs w:val="24"/>
          <w:lang w:eastAsia="pl-PL"/>
        </w:rPr>
        <w:t xml:space="preserve"> składając ofertę zobowiązany jest:</w:t>
      </w:r>
    </w:p>
    <w:p w:rsidR="007A7275" w:rsidRPr="007A7275" w:rsidRDefault="007A7275" w:rsidP="00E76323">
      <w:pPr>
        <w:numPr>
          <w:ilvl w:val="0"/>
          <w:numId w:val="30"/>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poinformować Zamawiającego, że wybór jego oferty będzie prowadził do powstania u Zamawiającego obowiązku podatkowego;</w:t>
      </w:r>
    </w:p>
    <w:p w:rsidR="007A7275" w:rsidRPr="007A7275" w:rsidRDefault="007A7275" w:rsidP="00E76323">
      <w:pPr>
        <w:numPr>
          <w:ilvl w:val="0"/>
          <w:numId w:val="30"/>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wskazać nazwę (rodzaj) towaru lub usługi, których dostawa lub świadczenie będą prowadziły do powstania obowiązku podatkowego;</w:t>
      </w:r>
    </w:p>
    <w:p w:rsidR="007A7275" w:rsidRPr="007A7275" w:rsidRDefault="007A7275" w:rsidP="00E76323">
      <w:pPr>
        <w:numPr>
          <w:ilvl w:val="0"/>
          <w:numId w:val="30"/>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wskazać wartości towaru lub usługi objętego obowiązkiem podatkowym Zamawiającego, bez kwoty podatku;</w:t>
      </w:r>
    </w:p>
    <w:p w:rsidR="007A7275" w:rsidRPr="007A7275" w:rsidRDefault="007A7275" w:rsidP="00E76323">
      <w:pPr>
        <w:numPr>
          <w:ilvl w:val="0"/>
          <w:numId w:val="30"/>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color w:val="000000" w:themeColor="text1"/>
          <w:sz w:val="24"/>
          <w:szCs w:val="24"/>
          <w:lang w:eastAsia="pl-PL"/>
        </w:rPr>
        <w:t>wskazać stawkę podatku od towarów i usług, która zgodnie z wiedzą Wykonawcy, będzie miała zastosowanie.</w:t>
      </w:r>
    </w:p>
    <w:p w:rsidR="007A7275" w:rsidRPr="007A7275" w:rsidRDefault="007A7275" w:rsidP="00E76323">
      <w:pPr>
        <w:numPr>
          <w:ilvl w:val="0"/>
          <w:numId w:val="29"/>
        </w:numPr>
        <w:spacing w:after="0" w:line="360" w:lineRule="auto"/>
        <w:ind w:hanging="357"/>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7A7275" w:rsidRPr="007A7275" w:rsidRDefault="007A7275" w:rsidP="007A7275">
      <w:pPr>
        <w:keepNext/>
        <w:keepLines/>
        <w:numPr>
          <w:ilvl w:val="0"/>
          <w:numId w:val="1"/>
        </w:numPr>
        <w:shd w:val="clear" w:color="auto" w:fill="F2F2F2" w:themeFill="background1" w:themeFillShade="F2"/>
        <w:spacing w:before="600" w:after="600" w:line="360" w:lineRule="auto"/>
        <w:ind w:left="1077"/>
        <w:jc w:val="both"/>
        <w:outlineLvl w:val="0"/>
        <w:rPr>
          <w:rFonts w:ascii="Times New Roman" w:eastAsiaTheme="majorEastAsia" w:hAnsi="Times New Roman" w:cs="Times New Roman"/>
          <w:b/>
          <w:sz w:val="28"/>
          <w:szCs w:val="28"/>
          <w:lang w:eastAsia="pl-PL"/>
        </w:rPr>
      </w:pPr>
      <w:bookmarkStart w:id="25" w:name="_Toc121482819"/>
      <w:r w:rsidRPr="007A7275">
        <w:rPr>
          <w:rFonts w:ascii="Times New Roman" w:eastAsiaTheme="majorEastAsia" w:hAnsi="Times New Roman" w:cs="Times New Roman"/>
          <w:b/>
          <w:sz w:val="28"/>
          <w:szCs w:val="28"/>
          <w:lang w:eastAsia="pl-PL"/>
        </w:rPr>
        <w:t>OPIS KRYTERIÓW OCENY OFERT WRAZ Z PODANIEM WAG TYCH KRYTERIÓW I SPOSOBU OCENY OFERT</w:t>
      </w:r>
      <w:bookmarkEnd w:id="25"/>
    </w:p>
    <w:p w:rsidR="007A7275" w:rsidRPr="007A7275" w:rsidRDefault="007A7275" w:rsidP="00E76323">
      <w:pPr>
        <w:numPr>
          <w:ilvl w:val="0"/>
          <w:numId w:val="10"/>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Zamawiający będzie oceniał oferty według następujących kryteriów:</w:t>
      </w:r>
    </w:p>
    <w:p w:rsidR="007A7275" w:rsidRPr="007A7275" w:rsidRDefault="007A7275" w:rsidP="007A7275">
      <w:pPr>
        <w:spacing w:before="240" w:after="240" w:line="360" w:lineRule="auto"/>
        <w:jc w:val="both"/>
        <w:rPr>
          <w:rFonts w:ascii="Times New Roman" w:hAnsi="Times New Roman" w:cs="Times New Roman"/>
          <w:sz w:val="24"/>
          <w:szCs w:val="24"/>
        </w:rPr>
      </w:pPr>
    </w:p>
    <w:tbl>
      <w:tblPr>
        <w:tblStyle w:val="Tabela-Siatka"/>
        <w:tblW w:w="5000" w:type="pct"/>
        <w:jc w:val="center"/>
        <w:tblLook w:val="04A0" w:firstRow="1" w:lastRow="0" w:firstColumn="1" w:lastColumn="0" w:noHBand="0" w:noVBand="1"/>
      </w:tblPr>
      <w:tblGrid>
        <w:gridCol w:w="687"/>
        <w:gridCol w:w="6707"/>
        <w:gridCol w:w="2234"/>
      </w:tblGrid>
      <w:tr w:rsidR="007A7275" w:rsidRPr="007A7275" w:rsidTr="007A7275">
        <w:trPr>
          <w:jc w:val="center"/>
        </w:trPr>
        <w:tc>
          <w:tcPr>
            <w:tcW w:w="357" w:type="pct"/>
            <w:shd w:val="clear" w:color="auto" w:fill="E7E6E6" w:themeFill="background2"/>
            <w:vAlign w:val="center"/>
          </w:tcPr>
          <w:p w:rsidR="007A7275" w:rsidRPr="007A7275" w:rsidRDefault="007A7275" w:rsidP="007A7275">
            <w:pPr>
              <w:spacing w:before="120" w:after="120" w:line="276" w:lineRule="auto"/>
              <w:jc w:val="center"/>
              <w:rPr>
                <w:rFonts w:ascii="Times New Roman" w:hAnsi="Times New Roman" w:cs="Times New Roman"/>
                <w:b/>
                <w:sz w:val="24"/>
                <w:szCs w:val="24"/>
              </w:rPr>
            </w:pPr>
            <w:r w:rsidRPr="007A7275">
              <w:rPr>
                <w:rFonts w:ascii="Times New Roman" w:hAnsi="Times New Roman" w:cs="Times New Roman"/>
                <w:b/>
                <w:sz w:val="24"/>
                <w:szCs w:val="24"/>
              </w:rPr>
              <w:t>Nr.</w:t>
            </w:r>
          </w:p>
        </w:tc>
        <w:tc>
          <w:tcPr>
            <w:tcW w:w="3483" w:type="pct"/>
            <w:shd w:val="clear" w:color="auto" w:fill="E7E6E6" w:themeFill="background2"/>
            <w:vAlign w:val="center"/>
          </w:tcPr>
          <w:p w:rsidR="007A7275" w:rsidRPr="007A7275" w:rsidRDefault="007A7275" w:rsidP="007A7275">
            <w:pPr>
              <w:spacing w:before="120" w:after="120" w:line="276" w:lineRule="auto"/>
              <w:rPr>
                <w:rFonts w:ascii="Times New Roman" w:hAnsi="Times New Roman" w:cs="Times New Roman"/>
                <w:b/>
                <w:sz w:val="24"/>
                <w:szCs w:val="24"/>
              </w:rPr>
            </w:pPr>
            <w:r w:rsidRPr="007A7275">
              <w:rPr>
                <w:rFonts w:ascii="Times New Roman" w:hAnsi="Times New Roman" w:cs="Times New Roman"/>
                <w:b/>
                <w:sz w:val="24"/>
                <w:szCs w:val="24"/>
              </w:rPr>
              <w:t>Nazwa kryterium</w:t>
            </w:r>
          </w:p>
        </w:tc>
        <w:tc>
          <w:tcPr>
            <w:tcW w:w="1160" w:type="pct"/>
            <w:shd w:val="clear" w:color="auto" w:fill="E7E6E6" w:themeFill="background2"/>
            <w:vAlign w:val="center"/>
          </w:tcPr>
          <w:p w:rsidR="007A7275" w:rsidRPr="007A7275" w:rsidRDefault="007A7275" w:rsidP="007A7275">
            <w:pPr>
              <w:spacing w:before="120" w:after="120" w:line="276" w:lineRule="auto"/>
              <w:jc w:val="center"/>
              <w:rPr>
                <w:rFonts w:ascii="Times New Roman" w:hAnsi="Times New Roman" w:cs="Times New Roman"/>
                <w:b/>
                <w:sz w:val="24"/>
                <w:szCs w:val="24"/>
              </w:rPr>
            </w:pPr>
            <w:r w:rsidRPr="007A7275">
              <w:rPr>
                <w:rFonts w:ascii="Times New Roman" w:hAnsi="Times New Roman" w:cs="Times New Roman"/>
                <w:b/>
                <w:sz w:val="24"/>
                <w:szCs w:val="24"/>
              </w:rPr>
              <w:t>Waga</w:t>
            </w:r>
          </w:p>
        </w:tc>
      </w:tr>
      <w:tr w:rsidR="007A7275" w:rsidRPr="007A7275" w:rsidTr="007A7275">
        <w:trPr>
          <w:jc w:val="center"/>
        </w:trPr>
        <w:tc>
          <w:tcPr>
            <w:tcW w:w="357" w:type="pct"/>
            <w:vAlign w:val="center"/>
          </w:tcPr>
          <w:p w:rsidR="007A7275" w:rsidRPr="007A7275" w:rsidRDefault="007A7275" w:rsidP="007A7275">
            <w:pPr>
              <w:spacing w:before="120" w:after="120" w:line="276" w:lineRule="auto"/>
              <w:jc w:val="center"/>
              <w:rPr>
                <w:rFonts w:ascii="Times New Roman" w:hAnsi="Times New Roman" w:cs="Times New Roman"/>
                <w:sz w:val="24"/>
                <w:szCs w:val="24"/>
              </w:rPr>
            </w:pPr>
            <w:r w:rsidRPr="007A7275">
              <w:rPr>
                <w:rFonts w:ascii="Times New Roman" w:hAnsi="Times New Roman" w:cs="Times New Roman"/>
                <w:sz w:val="24"/>
                <w:szCs w:val="24"/>
              </w:rPr>
              <w:lastRenderedPageBreak/>
              <w:t>1.</w:t>
            </w:r>
          </w:p>
        </w:tc>
        <w:tc>
          <w:tcPr>
            <w:tcW w:w="3483" w:type="pct"/>
            <w:vAlign w:val="center"/>
          </w:tcPr>
          <w:p w:rsidR="007A7275" w:rsidRPr="007A7275" w:rsidRDefault="007A7275" w:rsidP="007A7275">
            <w:pPr>
              <w:spacing w:before="120" w:after="120" w:line="276" w:lineRule="auto"/>
              <w:rPr>
                <w:rFonts w:ascii="Times New Roman" w:hAnsi="Times New Roman" w:cs="Times New Roman"/>
                <w:sz w:val="24"/>
                <w:szCs w:val="24"/>
              </w:rPr>
            </w:pPr>
            <w:r w:rsidRPr="007A7275">
              <w:rPr>
                <w:rFonts w:ascii="Times New Roman" w:hAnsi="Times New Roman" w:cs="Times New Roman"/>
                <w:sz w:val="24"/>
                <w:szCs w:val="24"/>
              </w:rPr>
              <w:t>Cena</w:t>
            </w:r>
          </w:p>
        </w:tc>
        <w:tc>
          <w:tcPr>
            <w:tcW w:w="1160" w:type="pct"/>
            <w:vAlign w:val="center"/>
          </w:tcPr>
          <w:p w:rsidR="007A7275" w:rsidRPr="007A7275" w:rsidRDefault="007A7275" w:rsidP="007A7275">
            <w:pPr>
              <w:spacing w:before="120" w:after="120" w:line="276" w:lineRule="auto"/>
              <w:jc w:val="center"/>
              <w:rPr>
                <w:rFonts w:ascii="Times New Roman" w:hAnsi="Times New Roman" w:cs="Times New Roman"/>
                <w:b/>
                <w:sz w:val="28"/>
                <w:szCs w:val="24"/>
              </w:rPr>
            </w:pPr>
            <w:r w:rsidRPr="007A7275">
              <w:rPr>
                <w:rFonts w:ascii="Times New Roman" w:hAnsi="Times New Roman" w:cs="Times New Roman"/>
                <w:b/>
                <w:sz w:val="28"/>
                <w:szCs w:val="24"/>
              </w:rPr>
              <w:t>60%</w:t>
            </w:r>
          </w:p>
        </w:tc>
      </w:tr>
      <w:tr w:rsidR="007A7275" w:rsidRPr="007A7275" w:rsidTr="007A7275">
        <w:trPr>
          <w:jc w:val="center"/>
        </w:trPr>
        <w:tc>
          <w:tcPr>
            <w:tcW w:w="357" w:type="pct"/>
            <w:vAlign w:val="center"/>
          </w:tcPr>
          <w:p w:rsidR="007A7275" w:rsidRPr="007A7275" w:rsidRDefault="007A7275" w:rsidP="007A7275">
            <w:pPr>
              <w:spacing w:before="120" w:after="120" w:line="276" w:lineRule="auto"/>
              <w:jc w:val="center"/>
              <w:rPr>
                <w:rFonts w:ascii="Times New Roman" w:hAnsi="Times New Roman" w:cs="Times New Roman"/>
                <w:sz w:val="24"/>
                <w:szCs w:val="24"/>
              </w:rPr>
            </w:pPr>
            <w:r w:rsidRPr="007A7275">
              <w:rPr>
                <w:rFonts w:ascii="Times New Roman" w:hAnsi="Times New Roman" w:cs="Times New Roman"/>
                <w:sz w:val="24"/>
                <w:szCs w:val="24"/>
              </w:rPr>
              <w:t>2.</w:t>
            </w:r>
          </w:p>
        </w:tc>
        <w:tc>
          <w:tcPr>
            <w:tcW w:w="3483" w:type="pct"/>
            <w:vAlign w:val="center"/>
          </w:tcPr>
          <w:p w:rsidR="007A7275" w:rsidRPr="007A7275" w:rsidRDefault="007A7275" w:rsidP="007A7275">
            <w:pPr>
              <w:spacing w:before="120" w:after="120" w:line="276" w:lineRule="auto"/>
              <w:rPr>
                <w:rFonts w:ascii="Times New Roman" w:hAnsi="Times New Roman" w:cs="Times New Roman"/>
                <w:sz w:val="24"/>
                <w:szCs w:val="24"/>
              </w:rPr>
            </w:pPr>
            <w:r w:rsidRPr="007A7275">
              <w:rPr>
                <w:rFonts w:ascii="Times New Roman" w:hAnsi="Times New Roman" w:cs="Times New Roman"/>
                <w:sz w:val="24"/>
                <w:szCs w:val="24"/>
              </w:rPr>
              <w:t xml:space="preserve">Kryterium społeczne  - zatrudnienie do realizacji zamówienia osób bezrobotnych </w:t>
            </w:r>
          </w:p>
        </w:tc>
        <w:tc>
          <w:tcPr>
            <w:tcW w:w="1160" w:type="pct"/>
            <w:vAlign w:val="center"/>
          </w:tcPr>
          <w:p w:rsidR="007A7275" w:rsidRPr="007A7275" w:rsidRDefault="007A7275" w:rsidP="007A7275">
            <w:pPr>
              <w:spacing w:before="120" w:after="120" w:line="276" w:lineRule="auto"/>
              <w:jc w:val="center"/>
              <w:rPr>
                <w:rFonts w:ascii="Times New Roman" w:hAnsi="Times New Roman" w:cs="Times New Roman"/>
                <w:b/>
                <w:sz w:val="28"/>
                <w:szCs w:val="24"/>
              </w:rPr>
            </w:pPr>
            <w:r w:rsidRPr="007A7275">
              <w:rPr>
                <w:rFonts w:ascii="Times New Roman" w:hAnsi="Times New Roman" w:cs="Times New Roman"/>
                <w:b/>
                <w:sz w:val="28"/>
                <w:szCs w:val="24"/>
              </w:rPr>
              <w:t>40 %</w:t>
            </w:r>
          </w:p>
        </w:tc>
      </w:tr>
    </w:tbl>
    <w:p w:rsidR="007A7275" w:rsidRPr="007A7275" w:rsidRDefault="007A7275" w:rsidP="00E76323">
      <w:pPr>
        <w:numPr>
          <w:ilvl w:val="1"/>
          <w:numId w:val="10"/>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Punkty będą liczone według następujących wzorów:</w:t>
      </w:r>
    </w:p>
    <w:p w:rsidR="007A7275" w:rsidRPr="007A7275" w:rsidRDefault="007A7275" w:rsidP="00E76323">
      <w:pPr>
        <w:numPr>
          <w:ilvl w:val="2"/>
          <w:numId w:val="10"/>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Kryterium „</w:t>
      </w:r>
      <w:r w:rsidRPr="007A7275">
        <w:rPr>
          <w:rFonts w:ascii="Times New Roman" w:hAnsi="Times New Roman" w:cs="Times New Roman"/>
          <w:b/>
          <w:i/>
          <w:sz w:val="24"/>
          <w:szCs w:val="24"/>
        </w:rPr>
        <w:t>CENA</w:t>
      </w:r>
      <w:r w:rsidRPr="007A7275">
        <w:rPr>
          <w:rFonts w:ascii="Times New Roman" w:hAnsi="Times New Roman" w:cs="Times New Roman"/>
          <w:sz w:val="24"/>
          <w:szCs w:val="24"/>
        </w:rPr>
        <w:t>” będzie oceniane następująco:</w:t>
      </w:r>
    </w:p>
    <w:tbl>
      <w:tblPr>
        <w:tblStyle w:val="Tabela-Siatka"/>
        <w:tblW w:w="5000" w:type="pct"/>
        <w:jc w:val="center"/>
        <w:tblLook w:val="04A0" w:firstRow="1" w:lastRow="0" w:firstColumn="1" w:lastColumn="0" w:noHBand="0" w:noVBand="1"/>
      </w:tblPr>
      <w:tblGrid>
        <w:gridCol w:w="9628"/>
      </w:tblGrid>
      <w:tr w:rsidR="007A7275" w:rsidRPr="007A7275" w:rsidTr="007A7275">
        <w:trPr>
          <w:jc w:val="center"/>
        </w:trPr>
        <w:tc>
          <w:tcPr>
            <w:tcW w:w="5000" w:type="pct"/>
            <w:shd w:val="clear" w:color="auto" w:fill="E7E6E6" w:themeFill="background2"/>
          </w:tcPr>
          <w:p w:rsidR="007A7275" w:rsidRPr="007A7275" w:rsidRDefault="007A7275" w:rsidP="007A7275">
            <w:pPr>
              <w:spacing w:before="60" w:after="60" w:line="276" w:lineRule="auto"/>
              <w:rPr>
                <w:rFonts w:ascii="Times New Roman" w:hAnsi="Times New Roman" w:cs="Times New Roman"/>
                <w:b/>
                <w:sz w:val="24"/>
                <w:szCs w:val="24"/>
              </w:rPr>
            </w:pPr>
            <w:r w:rsidRPr="007A7275">
              <w:rPr>
                <w:rFonts w:ascii="Times New Roman" w:hAnsi="Times New Roman" w:cs="Times New Roman"/>
                <w:b/>
                <w:sz w:val="24"/>
                <w:szCs w:val="24"/>
              </w:rPr>
              <w:t>Wzór</w:t>
            </w:r>
          </w:p>
        </w:tc>
      </w:tr>
      <w:tr w:rsidR="007A7275" w:rsidRPr="007A7275" w:rsidTr="007A7275">
        <w:trPr>
          <w:jc w:val="center"/>
        </w:trPr>
        <w:tc>
          <w:tcPr>
            <w:tcW w:w="5000" w:type="pct"/>
          </w:tcPr>
          <w:p w:rsidR="007A7275" w:rsidRPr="007A7275" w:rsidRDefault="007A7275" w:rsidP="007A7275">
            <w:pPr>
              <w:widowControl w:val="0"/>
              <w:autoSpaceDE w:val="0"/>
              <w:autoSpaceDN w:val="0"/>
              <w:adjustRightInd w:val="0"/>
              <w:spacing w:before="60" w:after="60" w:line="276" w:lineRule="auto"/>
              <w:jc w:val="both"/>
              <w:rPr>
                <w:rFonts w:ascii="Times New Roman" w:eastAsia="Times New Roman" w:hAnsi="Times New Roman" w:cs="Times New Roman"/>
                <w:noProof/>
                <w:sz w:val="24"/>
                <w:szCs w:val="24"/>
                <w:lang w:eastAsia="pl-PL"/>
              </w:rPr>
            </w:pPr>
            <w:r w:rsidRPr="007A7275">
              <w:rPr>
                <w:rFonts w:ascii="Times New Roman" w:eastAsia="Times New Roman" w:hAnsi="Times New Roman" w:cs="Times New Roman"/>
                <w:noProof/>
                <w:sz w:val="24"/>
                <w:szCs w:val="24"/>
                <w:lang w:eastAsia="pl-PL"/>
              </w:rPr>
              <w:t>Cena:</w:t>
            </w:r>
          </w:p>
          <w:p w:rsidR="007A7275" w:rsidRPr="007A7275" w:rsidRDefault="007A7275" w:rsidP="007A7275">
            <w:pPr>
              <w:shd w:val="clear" w:color="auto" w:fill="F2F2F2" w:themeFill="background1" w:themeFillShade="F2"/>
              <w:suppressAutoHyphens/>
              <w:spacing w:before="60" w:after="60" w:line="276" w:lineRule="auto"/>
              <w:jc w:val="center"/>
              <w:rPr>
                <w:rFonts w:ascii="Times New Roman" w:eastAsia="Times New Roman" w:hAnsi="Times New Roman" w:cs="Times New Roman"/>
                <w:b/>
                <w:sz w:val="28"/>
                <w:szCs w:val="24"/>
                <w:lang w:eastAsia="ar-SA"/>
              </w:rPr>
            </w:pPr>
            <w:proofErr w:type="spellStart"/>
            <w:r w:rsidRPr="007A7275">
              <w:rPr>
                <w:rFonts w:ascii="Times New Roman" w:eastAsia="Times New Roman" w:hAnsi="Times New Roman" w:cs="Times New Roman"/>
                <w:b/>
                <w:sz w:val="28"/>
                <w:szCs w:val="24"/>
                <w:lang w:eastAsia="ar-SA"/>
              </w:rPr>
              <w:t>Cn</w:t>
            </w:r>
            <w:proofErr w:type="spellEnd"/>
            <w:r w:rsidRPr="007A7275">
              <w:rPr>
                <w:rFonts w:ascii="Times New Roman" w:eastAsia="Times New Roman" w:hAnsi="Times New Roman" w:cs="Times New Roman"/>
                <w:b/>
                <w:sz w:val="28"/>
                <w:szCs w:val="24"/>
                <w:lang w:eastAsia="ar-SA"/>
              </w:rPr>
              <w:br/>
              <w:t>P1 = ------------------ x 100 x 60%</w:t>
            </w:r>
            <w:r w:rsidRPr="007A7275">
              <w:rPr>
                <w:rFonts w:ascii="Times New Roman" w:eastAsia="Times New Roman" w:hAnsi="Times New Roman" w:cs="Times New Roman"/>
                <w:b/>
                <w:sz w:val="28"/>
                <w:szCs w:val="24"/>
                <w:lang w:eastAsia="ar-SA"/>
              </w:rPr>
              <w:br/>
            </w:r>
            <w:proofErr w:type="spellStart"/>
            <w:r w:rsidRPr="007A7275">
              <w:rPr>
                <w:rFonts w:ascii="Times New Roman" w:eastAsia="Times New Roman" w:hAnsi="Times New Roman" w:cs="Times New Roman"/>
                <w:b/>
                <w:sz w:val="28"/>
                <w:szCs w:val="24"/>
                <w:lang w:eastAsia="ar-SA"/>
              </w:rPr>
              <w:t>Cb</w:t>
            </w:r>
            <w:proofErr w:type="spellEnd"/>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gdzie:</w:t>
            </w:r>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 </w:t>
            </w:r>
            <w:r w:rsidRPr="007A7275">
              <w:rPr>
                <w:rFonts w:ascii="Times New Roman" w:eastAsia="Times New Roman" w:hAnsi="Times New Roman" w:cs="Times New Roman"/>
                <w:b/>
                <w:sz w:val="24"/>
                <w:szCs w:val="24"/>
                <w:lang w:eastAsia="pl-PL"/>
              </w:rPr>
              <w:t xml:space="preserve">P1 </w:t>
            </w:r>
            <w:r w:rsidRPr="007A7275">
              <w:rPr>
                <w:rFonts w:ascii="Times New Roman" w:eastAsia="Times New Roman" w:hAnsi="Times New Roman" w:cs="Times New Roman"/>
                <w:sz w:val="24"/>
                <w:szCs w:val="24"/>
                <w:lang w:eastAsia="pl-PL"/>
              </w:rPr>
              <w:t>– ilość punktów w kryterium 1 – cena;</w:t>
            </w:r>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 </w:t>
            </w:r>
            <w:proofErr w:type="spellStart"/>
            <w:r w:rsidRPr="007A7275">
              <w:rPr>
                <w:rFonts w:ascii="Times New Roman" w:eastAsia="Times New Roman" w:hAnsi="Times New Roman" w:cs="Times New Roman"/>
                <w:b/>
                <w:sz w:val="24"/>
                <w:szCs w:val="24"/>
                <w:lang w:eastAsia="pl-PL"/>
              </w:rPr>
              <w:t>Cn</w:t>
            </w:r>
            <w:proofErr w:type="spellEnd"/>
            <w:r w:rsidRPr="007A7275">
              <w:rPr>
                <w:rFonts w:ascii="Times New Roman" w:eastAsia="Times New Roman" w:hAnsi="Times New Roman" w:cs="Times New Roman"/>
                <w:sz w:val="24"/>
                <w:szCs w:val="24"/>
                <w:lang w:eastAsia="pl-PL"/>
              </w:rPr>
              <w:t xml:space="preserve"> - najniższa cena spośród wszystkich ofert;</w:t>
            </w:r>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 </w:t>
            </w:r>
            <w:proofErr w:type="spellStart"/>
            <w:r w:rsidRPr="007A7275">
              <w:rPr>
                <w:rFonts w:ascii="Times New Roman" w:eastAsia="Times New Roman" w:hAnsi="Times New Roman" w:cs="Times New Roman"/>
                <w:b/>
                <w:sz w:val="24"/>
                <w:szCs w:val="24"/>
                <w:lang w:eastAsia="pl-PL"/>
              </w:rPr>
              <w:t>Cb</w:t>
            </w:r>
            <w:proofErr w:type="spellEnd"/>
            <w:r w:rsidRPr="007A7275">
              <w:rPr>
                <w:rFonts w:ascii="Times New Roman" w:eastAsia="Times New Roman" w:hAnsi="Times New Roman" w:cs="Times New Roman"/>
                <w:sz w:val="24"/>
                <w:szCs w:val="24"/>
                <w:lang w:eastAsia="pl-PL"/>
              </w:rPr>
              <w:t xml:space="preserve"> -  cena podana w badanej ofercie;</w:t>
            </w:r>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 </w:t>
            </w:r>
            <w:r w:rsidRPr="007A7275">
              <w:rPr>
                <w:rFonts w:ascii="Times New Roman" w:eastAsia="Times New Roman" w:hAnsi="Times New Roman" w:cs="Times New Roman"/>
                <w:b/>
                <w:sz w:val="24"/>
                <w:szCs w:val="24"/>
                <w:lang w:eastAsia="pl-PL"/>
              </w:rPr>
              <w:t>100</w:t>
            </w:r>
            <w:r w:rsidRPr="007A7275">
              <w:rPr>
                <w:rFonts w:ascii="Times New Roman" w:eastAsia="Times New Roman" w:hAnsi="Times New Roman" w:cs="Times New Roman"/>
                <w:sz w:val="24"/>
                <w:szCs w:val="24"/>
                <w:lang w:eastAsia="pl-PL"/>
              </w:rPr>
              <w:t xml:space="preserve"> – wskaźnik stały;</w:t>
            </w:r>
          </w:p>
          <w:p w:rsidR="007A7275" w:rsidRPr="007A7275" w:rsidRDefault="007A7275" w:rsidP="007A7275">
            <w:pPr>
              <w:spacing w:before="120" w:after="120" w:line="276" w:lineRule="auto"/>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 </w:t>
            </w:r>
            <w:r w:rsidRPr="007A7275">
              <w:rPr>
                <w:rFonts w:ascii="Times New Roman" w:eastAsia="Times New Roman" w:hAnsi="Times New Roman" w:cs="Times New Roman"/>
                <w:b/>
                <w:sz w:val="24"/>
                <w:szCs w:val="24"/>
                <w:lang w:eastAsia="pl-PL"/>
              </w:rPr>
              <w:t>60%</w:t>
            </w:r>
            <w:r w:rsidRPr="007A7275">
              <w:rPr>
                <w:rFonts w:ascii="Times New Roman" w:eastAsia="Times New Roman" w:hAnsi="Times New Roman" w:cs="Times New Roman"/>
                <w:sz w:val="24"/>
                <w:szCs w:val="24"/>
                <w:lang w:eastAsia="pl-PL"/>
              </w:rPr>
              <w:t xml:space="preserve"> - procentowe znaczenie kryterium ceny</w:t>
            </w:r>
          </w:p>
          <w:p w:rsidR="007A7275" w:rsidRPr="007A7275" w:rsidRDefault="007A7275" w:rsidP="007A7275">
            <w:pPr>
              <w:spacing w:before="120" w:after="120" w:line="276" w:lineRule="auto"/>
              <w:jc w:val="both"/>
              <w:rPr>
                <w:rFonts w:ascii="Times New Roman" w:eastAsia="Times New Roman" w:hAnsi="Times New Roman" w:cs="Times New Roman"/>
                <w:b/>
                <w:sz w:val="26"/>
                <w:szCs w:val="26"/>
                <w:lang w:eastAsia="pl-PL"/>
              </w:rPr>
            </w:pPr>
            <w:r w:rsidRPr="007A7275">
              <w:rPr>
                <w:rFonts w:ascii="Times New Roman" w:eastAsia="Times New Roman" w:hAnsi="Times New Roman" w:cs="Times New Roman"/>
                <w:b/>
                <w:sz w:val="26"/>
                <w:szCs w:val="26"/>
                <w:lang w:eastAsia="pl-PL"/>
              </w:rPr>
              <w:t xml:space="preserve">W tym kryterium można uzyskać maksymalnie </w:t>
            </w:r>
            <w:r w:rsidRPr="007A7275">
              <w:rPr>
                <w:rFonts w:ascii="Times New Roman" w:eastAsia="Times New Roman" w:hAnsi="Times New Roman" w:cs="Times New Roman"/>
                <w:b/>
                <w:sz w:val="26"/>
                <w:szCs w:val="26"/>
                <w:u w:val="single"/>
                <w:lang w:eastAsia="pl-PL"/>
              </w:rPr>
              <w:t>60 punktów</w:t>
            </w:r>
            <w:r w:rsidRPr="007A7275">
              <w:rPr>
                <w:rFonts w:ascii="Times New Roman" w:eastAsia="Times New Roman" w:hAnsi="Times New Roman" w:cs="Times New Roman"/>
                <w:b/>
                <w:sz w:val="26"/>
                <w:szCs w:val="26"/>
                <w:lang w:eastAsia="pl-PL"/>
              </w:rPr>
              <w:t>.</w:t>
            </w:r>
          </w:p>
        </w:tc>
      </w:tr>
    </w:tbl>
    <w:p w:rsidR="007A7275" w:rsidRPr="007A7275" w:rsidRDefault="007A7275" w:rsidP="007A7275">
      <w:pPr>
        <w:spacing w:after="120" w:line="360" w:lineRule="auto"/>
        <w:ind w:left="1145"/>
        <w:jc w:val="both"/>
        <w:rPr>
          <w:rFonts w:ascii="Times New Roman" w:hAnsi="Times New Roman" w:cs="Times New Roman"/>
          <w:sz w:val="24"/>
          <w:szCs w:val="24"/>
        </w:rPr>
      </w:pPr>
    </w:p>
    <w:p w:rsidR="007A7275" w:rsidRPr="007A7275" w:rsidRDefault="007A7275" w:rsidP="00E76323">
      <w:pPr>
        <w:numPr>
          <w:ilvl w:val="0"/>
          <w:numId w:val="19"/>
        </w:numPr>
        <w:spacing w:after="120" w:line="360" w:lineRule="auto"/>
        <w:jc w:val="both"/>
        <w:rPr>
          <w:rFonts w:ascii="Times New Roman" w:hAnsi="Times New Roman" w:cs="Times New Roman"/>
          <w:sz w:val="24"/>
          <w:szCs w:val="24"/>
        </w:rPr>
      </w:pPr>
      <w:r w:rsidRPr="007A7275">
        <w:rPr>
          <w:rFonts w:ascii="Times New Roman" w:hAnsi="Times New Roman" w:cs="Times New Roman"/>
          <w:sz w:val="24"/>
          <w:szCs w:val="24"/>
        </w:rPr>
        <w:t>Kryterium społeczne oceniane będzie następująco:</w:t>
      </w:r>
    </w:p>
    <w:tbl>
      <w:tblPr>
        <w:tblStyle w:val="Tabela-Siatka"/>
        <w:tblW w:w="0" w:type="auto"/>
        <w:tblInd w:w="959" w:type="dxa"/>
        <w:tblLook w:val="04A0" w:firstRow="1" w:lastRow="0" w:firstColumn="1" w:lastColumn="0" w:noHBand="0" w:noVBand="1"/>
      </w:tblPr>
      <w:tblGrid>
        <w:gridCol w:w="4819"/>
        <w:gridCol w:w="3123"/>
      </w:tblGrid>
      <w:tr w:rsidR="007A7275" w:rsidRPr="007A7275" w:rsidTr="007A7275">
        <w:tc>
          <w:tcPr>
            <w:tcW w:w="4819" w:type="dxa"/>
            <w:shd w:val="clear" w:color="auto" w:fill="E7E6E6" w:themeFill="background2"/>
            <w:vAlign w:val="center"/>
          </w:tcPr>
          <w:p w:rsidR="007A7275" w:rsidRPr="007A7275" w:rsidRDefault="007A7275" w:rsidP="007A7275">
            <w:pPr>
              <w:spacing w:before="120" w:line="360" w:lineRule="auto"/>
              <w:rPr>
                <w:rFonts w:ascii="Times New Roman" w:hAnsi="Times New Roman" w:cs="Times New Roman"/>
                <w:b/>
                <w:color w:val="000000" w:themeColor="text1"/>
                <w:sz w:val="24"/>
                <w:szCs w:val="24"/>
              </w:rPr>
            </w:pPr>
            <w:r w:rsidRPr="007A7275">
              <w:rPr>
                <w:rFonts w:ascii="Times New Roman" w:hAnsi="Times New Roman" w:cs="Times New Roman"/>
                <w:b/>
                <w:sz w:val="24"/>
                <w:szCs w:val="24"/>
              </w:rPr>
              <w:t xml:space="preserve">Zatrudnianie osób bezrobotnych do realizacji zamówienia   </w:t>
            </w:r>
          </w:p>
        </w:tc>
        <w:tc>
          <w:tcPr>
            <w:tcW w:w="3123" w:type="dxa"/>
            <w:shd w:val="clear" w:color="auto" w:fill="E7E6E6" w:themeFill="background2"/>
            <w:vAlign w:val="center"/>
          </w:tcPr>
          <w:p w:rsidR="007A7275" w:rsidRPr="007A7275" w:rsidRDefault="007A7275" w:rsidP="007A7275">
            <w:pPr>
              <w:spacing w:before="120" w:line="360" w:lineRule="auto"/>
              <w:jc w:val="center"/>
              <w:rPr>
                <w:rFonts w:ascii="Times New Roman" w:hAnsi="Times New Roman" w:cs="Times New Roman"/>
                <w:b/>
                <w:color w:val="000000" w:themeColor="text1"/>
                <w:sz w:val="24"/>
                <w:szCs w:val="24"/>
              </w:rPr>
            </w:pPr>
            <w:r w:rsidRPr="007A7275">
              <w:rPr>
                <w:rFonts w:ascii="Times New Roman" w:hAnsi="Times New Roman" w:cs="Times New Roman"/>
                <w:b/>
                <w:color w:val="000000" w:themeColor="text1"/>
                <w:sz w:val="24"/>
                <w:szCs w:val="24"/>
              </w:rPr>
              <w:t>Liczba  przyznanych punktów -  P2</w:t>
            </w:r>
          </w:p>
        </w:tc>
      </w:tr>
      <w:tr w:rsidR="007A7275" w:rsidRPr="007A7275" w:rsidTr="007A7275">
        <w:tc>
          <w:tcPr>
            <w:tcW w:w="4819" w:type="dxa"/>
          </w:tcPr>
          <w:p w:rsidR="007A7275" w:rsidRPr="007A7275" w:rsidRDefault="007A7275" w:rsidP="007A7275">
            <w:pPr>
              <w:spacing w:before="12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 xml:space="preserve">Zatrudnienie </w:t>
            </w:r>
            <w:r w:rsidRPr="007A7275">
              <w:rPr>
                <w:rFonts w:ascii="Times New Roman" w:hAnsi="Times New Roman" w:cs="Times New Roman"/>
                <w:bCs/>
                <w:color w:val="000000" w:themeColor="text1"/>
                <w:sz w:val="24"/>
                <w:szCs w:val="24"/>
              </w:rPr>
              <w:t xml:space="preserve">min. 1 osoby bezrobotnej (w rozumieniu ustawy z dnia 20 kwietnia 2004 roku o promocji zatrudnienia i instytucjach rynku pracy) w pełnym wymiarze czasu pracy lub zatrudnienie większej liczby osób bezrobotnych o wymiarze równoważnym czasu pracy dający 1 etat ( jest to wymagane w SWZ) </w:t>
            </w:r>
          </w:p>
        </w:tc>
        <w:tc>
          <w:tcPr>
            <w:tcW w:w="3123" w:type="dxa"/>
          </w:tcPr>
          <w:p w:rsidR="007A7275" w:rsidRPr="007A7275" w:rsidRDefault="007A7275" w:rsidP="007A7275">
            <w:pPr>
              <w:spacing w:before="120" w:line="360" w:lineRule="auto"/>
              <w:jc w:val="center"/>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0 pkt</w:t>
            </w:r>
          </w:p>
        </w:tc>
      </w:tr>
      <w:tr w:rsidR="007A7275" w:rsidRPr="007A7275" w:rsidTr="007A7275">
        <w:tc>
          <w:tcPr>
            <w:tcW w:w="4819" w:type="dxa"/>
          </w:tcPr>
          <w:p w:rsidR="007A7275" w:rsidRPr="007A7275" w:rsidRDefault="007A7275" w:rsidP="007A7275">
            <w:pPr>
              <w:spacing w:before="120" w:line="360" w:lineRule="auto"/>
              <w:jc w:val="both"/>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lastRenderedPageBreak/>
              <w:t xml:space="preserve">Zatrudnienie min. 2 osób bezrobotnych  </w:t>
            </w:r>
            <w:r w:rsidRPr="007A7275">
              <w:rPr>
                <w:rFonts w:ascii="Times New Roman" w:hAnsi="Times New Roman" w:cs="Times New Roman"/>
                <w:bCs/>
                <w:color w:val="000000" w:themeColor="text1"/>
                <w:sz w:val="24"/>
                <w:szCs w:val="24"/>
              </w:rPr>
              <w:t>(w rozumieniu ustawy z dnia 20 kwietnia 2004 roku o promocji zatrudnienia i instytucjach rynku pracy) w pełnym wymiarze czasu pracy lub zatrudnienie większej liczby osób bezrobotnych o wymiarze równoważnym czasu pracy dający 2 etaty</w:t>
            </w:r>
          </w:p>
        </w:tc>
        <w:tc>
          <w:tcPr>
            <w:tcW w:w="3123" w:type="dxa"/>
          </w:tcPr>
          <w:p w:rsidR="007A7275" w:rsidRPr="007A7275" w:rsidRDefault="007A7275" w:rsidP="007A7275">
            <w:pPr>
              <w:spacing w:before="120" w:line="360" w:lineRule="auto"/>
              <w:jc w:val="center"/>
              <w:rPr>
                <w:rFonts w:ascii="Times New Roman" w:hAnsi="Times New Roman" w:cs="Times New Roman"/>
                <w:color w:val="000000" w:themeColor="text1"/>
                <w:sz w:val="24"/>
                <w:szCs w:val="24"/>
              </w:rPr>
            </w:pPr>
            <w:r w:rsidRPr="007A7275">
              <w:rPr>
                <w:rFonts w:ascii="Times New Roman" w:hAnsi="Times New Roman" w:cs="Times New Roman"/>
                <w:color w:val="000000" w:themeColor="text1"/>
                <w:sz w:val="24"/>
                <w:szCs w:val="24"/>
              </w:rPr>
              <w:t xml:space="preserve">20 pkt </w:t>
            </w:r>
          </w:p>
        </w:tc>
      </w:tr>
      <w:tr w:rsidR="007A7275" w:rsidRPr="007A7275" w:rsidTr="007A7275">
        <w:trPr>
          <w:trHeight w:val="585"/>
        </w:trPr>
        <w:tc>
          <w:tcPr>
            <w:tcW w:w="4819" w:type="dxa"/>
          </w:tcPr>
          <w:p w:rsidR="007A7275" w:rsidRPr="007A7275" w:rsidRDefault="007A7275" w:rsidP="007A7275">
            <w:pPr>
              <w:widowControl w:val="0"/>
              <w:autoSpaceDE w:val="0"/>
              <w:autoSpaceDN w:val="0"/>
              <w:adjustRightInd w:val="0"/>
              <w:spacing w:before="60"/>
              <w:rPr>
                <w:rFonts w:ascii="Times New Roman" w:eastAsia="Times New Roman" w:hAnsi="Times New Roman" w:cs="Times New Roman"/>
                <w:noProof/>
                <w:color w:val="000000" w:themeColor="text1"/>
                <w:sz w:val="24"/>
                <w:szCs w:val="24"/>
                <w:lang w:eastAsia="pl-PL"/>
              </w:rPr>
            </w:pPr>
            <w:r w:rsidRPr="007A7275">
              <w:rPr>
                <w:rFonts w:ascii="Times New Roman" w:eastAsia="Times New Roman" w:hAnsi="Times New Roman" w:cs="Times New Roman"/>
                <w:noProof/>
                <w:color w:val="000000" w:themeColor="text1"/>
                <w:sz w:val="24"/>
                <w:szCs w:val="24"/>
                <w:lang w:eastAsia="pl-PL"/>
              </w:rPr>
              <w:t xml:space="preserve">Zatrudnienie min. 3 osób bezrobotnych  </w:t>
            </w:r>
            <w:r w:rsidRPr="007A7275">
              <w:rPr>
                <w:rFonts w:ascii="Times New Roman" w:eastAsia="Times New Roman" w:hAnsi="Times New Roman" w:cs="Times New Roman"/>
                <w:bCs/>
                <w:noProof/>
                <w:color w:val="000000" w:themeColor="text1"/>
                <w:sz w:val="24"/>
                <w:szCs w:val="24"/>
                <w:lang w:eastAsia="pl-PL"/>
              </w:rPr>
              <w:t>(w rozumieniu ustawy z dnia 20 kwietnia 2004 roku o promocji zatrudnienia i instytucjach rynku pracy) w pełnym wymiarze czasu pracy lub zatrudnienie większej liczby osób bezrobotnych o wymiarze równoważnym czasu pracy dającym 3 etaty</w:t>
            </w:r>
          </w:p>
        </w:tc>
        <w:tc>
          <w:tcPr>
            <w:tcW w:w="3123" w:type="dxa"/>
          </w:tcPr>
          <w:p w:rsidR="007A7275" w:rsidRPr="007A7275" w:rsidRDefault="007A7275" w:rsidP="007A7275">
            <w:pPr>
              <w:jc w:val="center"/>
              <w:rPr>
                <w:rFonts w:ascii="Times New Roman" w:hAnsi="Times New Roman" w:cs="Times New Roman"/>
                <w:sz w:val="24"/>
                <w:szCs w:val="24"/>
              </w:rPr>
            </w:pPr>
            <w:r w:rsidRPr="007A7275">
              <w:rPr>
                <w:rFonts w:ascii="Times New Roman" w:hAnsi="Times New Roman" w:cs="Times New Roman"/>
                <w:sz w:val="24"/>
                <w:szCs w:val="24"/>
              </w:rPr>
              <w:t>40 pkt</w:t>
            </w:r>
          </w:p>
          <w:p w:rsidR="007A7275" w:rsidRPr="007A7275" w:rsidRDefault="007A7275" w:rsidP="007A7275">
            <w:pPr>
              <w:spacing w:before="120" w:after="120" w:line="276" w:lineRule="auto"/>
              <w:jc w:val="center"/>
              <w:rPr>
                <w:rFonts w:ascii="Times New Roman" w:hAnsi="Times New Roman" w:cs="Times New Roman"/>
                <w:sz w:val="24"/>
                <w:szCs w:val="24"/>
              </w:rPr>
            </w:pPr>
          </w:p>
        </w:tc>
      </w:tr>
      <w:tr w:rsidR="007A7275" w:rsidRPr="007A7275" w:rsidTr="007A7275">
        <w:trPr>
          <w:trHeight w:val="1185"/>
        </w:trPr>
        <w:tc>
          <w:tcPr>
            <w:tcW w:w="7942" w:type="dxa"/>
            <w:gridSpan w:val="2"/>
          </w:tcPr>
          <w:p w:rsidR="007A7275" w:rsidRPr="007A7275" w:rsidRDefault="007A7275" w:rsidP="007A7275">
            <w:p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Zamawiający oceni spełnienie tego kryterium na podstawie oświadczenia Wykonawcy zawartego w formularzu ofertowym.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W tym kryterium Zamawiający będzie oceniał zatrudnienie przez Wykonawcę osób bezrobotnych do realizacji niniejszego zamówienia.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Zamawiający wymaga, aby Wykonawca do realizacji niniejszego zamówienia zatrudnił min. 1 osobę bezrobotną (w rozumieniu ustawy z dnia 20 kwietnia 2004 roku o promocji zatrudnienia i instytucjach rynku pracy) w pełnym wymiarze czasu pracy lub zatrudnienie większej liczby osób bezrobotnych o wymiarze równoważnym czasu pracy dający 1 etat ( jest to wymagane w SWZ i w związku z tym niepunktowane) .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Za zatrudnienie osoby bezrobotnej będzie rozumiane także dalsze zatrudnianie osoby bezrobotnej , która jest już u Wykonawcy zatrudniona i która zostanie oddelegowana do wykonywania czynności związanych z realizacją zamówienia. </w:t>
            </w:r>
            <w:r w:rsidRPr="007A7275">
              <w:rPr>
                <w:rFonts w:ascii="Times New Roman" w:hAnsi="Times New Roman" w:cs="Times New Roman"/>
                <w:color w:val="000000" w:themeColor="text1"/>
                <w:sz w:val="24"/>
                <w:szCs w:val="24"/>
              </w:rPr>
              <w:t>Zamawiający dopuszcza zatrudnienie osób bezrobotnych (które nadal są w procesie integracji zawodowej u Wykonawcy ubiegającego się o zamówieniu zastrzeżone), które miało miejsce w okresie do 3 lat przed złożeniem oferty.</w:t>
            </w:r>
            <w:r w:rsidRPr="007A7275">
              <w:rPr>
                <w:color w:val="FF0000"/>
              </w:rPr>
              <w:t xml:space="preserve"> </w:t>
            </w:r>
            <w:r w:rsidRPr="007A7275">
              <w:rPr>
                <w:rFonts w:ascii="Times New Roman" w:hAnsi="Times New Roman" w:cs="Times New Roman"/>
                <w:bCs/>
                <w:color w:val="000000" w:themeColor="text1"/>
                <w:sz w:val="24"/>
                <w:szCs w:val="24"/>
              </w:rPr>
              <w:t xml:space="preserve">W przypadku rozwiązania stosunku pracy przez osobę bezrobotną lub przez Wykonawcę przed zakończeniem terminu realizacji umowy, Wykonawca będzie zobowiązany do zatrudnienia na to miejsce innej osoby bezrobotnej.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Wymagania w zakresie zatrudnienia odnoszą się do zaangażowania osoby bezrobotnej do realizacji przedmiotu umowy przez powierzenie tej osobie czynności związanych z faktyczną realizacją zamówienia.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t xml:space="preserve">Wykonawca złoży oświadczenie, najpóźniej do dnia zakończenia realizacji umowy dotyczące zakresu i rodzaju zadań , które wykonywała osoba bezrobotna w ramach realizacji umowy. </w:t>
            </w:r>
          </w:p>
          <w:p w:rsidR="007A7275" w:rsidRPr="007A7275" w:rsidRDefault="007A7275" w:rsidP="007A7275">
            <w:pPr>
              <w:numPr>
                <w:ilvl w:val="2"/>
                <w:numId w:val="4"/>
              </w:numPr>
              <w:spacing w:before="120" w:after="120" w:line="276" w:lineRule="auto"/>
              <w:jc w:val="both"/>
              <w:rPr>
                <w:rFonts w:ascii="Times New Roman" w:hAnsi="Times New Roman" w:cs="Times New Roman"/>
                <w:bCs/>
                <w:color w:val="000000" w:themeColor="text1"/>
                <w:sz w:val="24"/>
                <w:szCs w:val="24"/>
              </w:rPr>
            </w:pPr>
            <w:r w:rsidRPr="007A7275">
              <w:rPr>
                <w:rFonts w:ascii="Times New Roman" w:hAnsi="Times New Roman" w:cs="Times New Roman"/>
                <w:bCs/>
                <w:color w:val="000000" w:themeColor="text1"/>
                <w:sz w:val="24"/>
                <w:szCs w:val="24"/>
              </w:rPr>
              <w:lastRenderedPageBreak/>
              <w:t>Zamawiający będzie uprawniony do kontroli spełniania przez Wykonawcę wymagań dotyczących zatrudniania osoby bezrobotnej. Na każde żądanie Zamawiającego w wyznaczonym w tym wezwaniu terminie, Wykonawca będzie zobowiązany udokumentować fakt zatrudnienia osoby bezrobotnej , w szczególności poprzez udostępnienie do wglądu zanonimizowanych dokumentów dotyczących umowy o pracę, dokumentu poświadczającego zgłoszenie do ubezpieczenia społecznego, dokument poświadczający, że dana osoba przed podjęciem zatrudnienia posiadała status osoby bezrobotnej w rozumieniu ustawy z dnia 20 kwietnia 2004 roku o promocji zatrudnienia i instytucjach rynku pracy.</w:t>
            </w:r>
          </w:p>
          <w:p w:rsidR="007A7275" w:rsidRPr="007A7275" w:rsidRDefault="007A7275" w:rsidP="007A7275">
            <w:pPr>
              <w:spacing w:before="120" w:after="120" w:line="276" w:lineRule="auto"/>
              <w:jc w:val="both"/>
              <w:rPr>
                <w:rFonts w:ascii="Times New Roman" w:hAnsi="Times New Roman" w:cs="Times New Roman"/>
                <w:color w:val="FF0000"/>
              </w:rPr>
            </w:pPr>
            <w:r w:rsidRPr="007A7275">
              <w:rPr>
                <w:rFonts w:ascii="Times New Roman" w:hAnsi="Times New Roman" w:cs="Times New Roman"/>
                <w:b/>
                <w:color w:val="000000" w:themeColor="text1"/>
                <w:sz w:val="24"/>
                <w:szCs w:val="24"/>
              </w:rPr>
              <w:t xml:space="preserve">W tym kryterium można uzyskać maksymalnie 40 punktów. </w:t>
            </w:r>
          </w:p>
        </w:tc>
      </w:tr>
    </w:tbl>
    <w:p w:rsidR="007A7275" w:rsidRPr="007A7275" w:rsidRDefault="007A7275" w:rsidP="007A7275">
      <w:pPr>
        <w:spacing w:before="240" w:after="240" w:line="360" w:lineRule="auto"/>
        <w:jc w:val="both"/>
        <w:rPr>
          <w:rFonts w:ascii="Times New Roman" w:hAnsi="Times New Roman" w:cs="Times New Roman"/>
          <w:b/>
          <w:sz w:val="24"/>
          <w:szCs w:val="24"/>
        </w:rPr>
      </w:pPr>
    </w:p>
    <w:p w:rsidR="007A7275" w:rsidRPr="007A7275" w:rsidRDefault="007A7275" w:rsidP="00E76323">
      <w:pPr>
        <w:numPr>
          <w:ilvl w:val="2"/>
          <w:numId w:val="20"/>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Łączna liczba punktów = liczba punktów w kryterium </w:t>
      </w:r>
      <w:r w:rsidRPr="007A7275">
        <w:rPr>
          <w:rFonts w:ascii="Times New Roman" w:hAnsi="Times New Roman" w:cs="Times New Roman"/>
          <w:b/>
          <w:sz w:val="24"/>
          <w:szCs w:val="24"/>
        </w:rPr>
        <w:t>P1 + P2</w:t>
      </w:r>
    </w:p>
    <w:p w:rsidR="007A7275" w:rsidRPr="007A7275" w:rsidRDefault="007A7275" w:rsidP="00E76323">
      <w:pPr>
        <w:numPr>
          <w:ilvl w:val="2"/>
          <w:numId w:val="20"/>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Punktu będą liczone z dokładnością </w:t>
      </w:r>
      <w:r w:rsidRPr="007A7275">
        <w:rPr>
          <w:rFonts w:ascii="Times New Roman" w:hAnsi="Times New Roman" w:cs="Times New Roman"/>
          <w:b/>
          <w:sz w:val="24"/>
          <w:szCs w:val="24"/>
          <w:u w:val="single"/>
        </w:rPr>
        <w:t>do dwóch miejsc po przecinku.</w:t>
      </w:r>
    </w:p>
    <w:p w:rsidR="007A7275" w:rsidRPr="007A7275" w:rsidRDefault="007A7275" w:rsidP="00E76323">
      <w:pPr>
        <w:numPr>
          <w:ilvl w:val="2"/>
          <w:numId w:val="20"/>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Maksymalna liczba punktów do zdobycia </w:t>
      </w:r>
      <w:r w:rsidRPr="007A7275">
        <w:rPr>
          <w:rFonts w:ascii="Times New Roman" w:hAnsi="Times New Roman" w:cs="Times New Roman"/>
          <w:b/>
          <w:sz w:val="24"/>
          <w:szCs w:val="24"/>
          <w:u w:val="single"/>
        </w:rPr>
        <w:t>łącznie wynosi 100 pkt.</w:t>
      </w:r>
    </w:p>
    <w:p w:rsidR="007A7275" w:rsidRPr="007A7275" w:rsidRDefault="007A7275" w:rsidP="00E76323">
      <w:pPr>
        <w:numPr>
          <w:ilvl w:val="2"/>
          <w:numId w:val="20"/>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Za najkorzystniejszą zostanie uznana oferta, która uzyska największą ilość punktów</w:t>
      </w:r>
    </w:p>
    <w:p w:rsidR="007A7275" w:rsidRPr="007A7275" w:rsidRDefault="007A7275" w:rsidP="007A7275">
      <w:pPr>
        <w:shd w:val="clear" w:color="auto" w:fill="D9D9D9" w:themeFill="background1" w:themeFillShade="D9"/>
        <w:spacing w:before="240" w:after="240" w:line="360" w:lineRule="auto"/>
        <w:jc w:val="both"/>
        <w:rPr>
          <w:rFonts w:ascii="Times New Roman" w:hAnsi="Times New Roman" w:cs="Times New Roman"/>
          <w:b/>
          <w:i/>
          <w:sz w:val="28"/>
          <w:szCs w:val="24"/>
        </w:rPr>
      </w:pPr>
      <w:r w:rsidRPr="007A7275">
        <w:rPr>
          <w:rFonts w:ascii="Times New Roman" w:hAnsi="Times New Roman" w:cs="Times New Roman"/>
          <w:b/>
          <w:i/>
          <w:sz w:val="28"/>
          <w:szCs w:val="24"/>
        </w:rPr>
        <w:t>POSTANOWIENIA OGÓLNE</w:t>
      </w:r>
    </w:p>
    <w:p w:rsidR="007A7275" w:rsidRPr="007A7275" w:rsidRDefault="007A7275" w:rsidP="00E76323">
      <w:pPr>
        <w:numPr>
          <w:ilvl w:val="0"/>
          <w:numId w:val="23"/>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W toku badania i oceny ofert </w:t>
      </w:r>
      <w:r w:rsidRPr="007A7275">
        <w:rPr>
          <w:rFonts w:ascii="Times New Roman" w:hAnsi="Times New Roman" w:cs="Times New Roman"/>
          <w:b/>
          <w:sz w:val="24"/>
          <w:szCs w:val="24"/>
          <w:u w:val="single"/>
        </w:rPr>
        <w:t xml:space="preserve">Zamawiający może żądać od Wykonawców wyjaśnień dotyczących treści złożonych ofert. </w:t>
      </w:r>
    </w:p>
    <w:p w:rsidR="007A7275" w:rsidRPr="007A7275" w:rsidRDefault="007A7275" w:rsidP="00E76323">
      <w:pPr>
        <w:numPr>
          <w:ilvl w:val="0"/>
          <w:numId w:val="23"/>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Zamawiaj</w:t>
      </w:r>
      <w:r w:rsidRPr="007A7275">
        <w:rPr>
          <w:rFonts w:ascii="Times New Roman" w:eastAsia="TimesNewRoman" w:hAnsi="Times New Roman" w:cs="Times New Roman"/>
          <w:sz w:val="24"/>
          <w:szCs w:val="24"/>
        </w:rPr>
        <w:t>ą</w:t>
      </w:r>
      <w:r w:rsidRPr="007A7275">
        <w:rPr>
          <w:rFonts w:ascii="Times New Roman" w:hAnsi="Times New Roman" w:cs="Times New Roman"/>
          <w:sz w:val="24"/>
          <w:szCs w:val="24"/>
        </w:rPr>
        <w:t>cy poprawi w ofercie:</w:t>
      </w:r>
    </w:p>
    <w:p w:rsidR="007A7275" w:rsidRPr="007A7275" w:rsidRDefault="007A7275" w:rsidP="00E76323">
      <w:pPr>
        <w:numPr>
          <w:ilvl w:val="0"/>
          <w:numId w:val="21"/>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oczywiste omyłki pisarskie,</w:t>
      </w:r>
    </w:p>
    <w:p w:rsidR="007A7275" w:rsidRPr="007A7275" w:rsidRDefault="007A7275" w:rsidP="00E76323">
      <w:pPr>
        <w:numPr>
          <w:ilvl w:val="0"/>
          <w:numId w:val="21"/>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oczywiste omyłki rachunkowe, z uwzgl</w:t>
      </w:r>
      <w:r w:rsidRPr="007A7275">
        <w:rPr>
          <w:rFonts w:ascii="Times New Roman" w:eastAsia="TimesNewRoman" w:hAnsi="Times New Roman" w:cs="Times New Roman"/>
          <w:sz w:val="24"/>
          <w:szCs w:val="24"/>
        </w:rPr>
        <w:t>ę</w:t>
      </w:r>
      <w:r w:rsidRPr="007A7275">
        <w:rPr>
          <w:rFonts w:ascii="Times New Roman" w:hAnsi="Times New Roman" w:cs="Times New Roman"/>
          <w:sz w:val="24"/>
          <w:szCs w:val="24"/>
        </w:rPr>
        <w:t>dnieniem konsekwencji rachunkowych dokonanych poprawek,</w:t>
      </w:r>
    </w:p>
    <w:p w:rsidR="007A7275" w:rsidRPr="007A7275" w:rsidRDefault="007A7275" w:rsidP="00E76323">
      <w:pPr>
        <w:numPr>
          <w:ilvl w:val="0"/>
          <w:numId w:val="21"/>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inne omyłki polegające na niezgodności oferty z dokumentami zamówienia, niepowodujące istotnych zmian w treści oferty </w:t>
      </w:r>
    </w:p>
    <w:p w:rsidR="007A7275" w:rsidRPr="007A7275" w:rsidRDefault="007A7275" w:rsidP="007A7275">
      <w:pPr>
        <w:spacing w:before="240" w:after="240" w:line="360" w:lineRule="auto"/>
        <w:ind w:left="1287"/>
        <w:jc w:val="both"/>
        <w:rPr>
          <w:rFonts w:ascii="Times New Roman" w:hAnsi="Times New Roman" w:cs="Times New Roman"/>
          <w:b/>
          <w:sz w:val="24"/>
          <w:szCs w:val="24"/>
        </w:rPr>
      </w:pPr>
      <w:r w:rsidRPr="007A7275">
        <w:rPr>
          <w:rFonts w:ascii="Times New Roman" w:hAnsi="Times New Roman" w:cs="Times New Roman"/>
          <w:sz w:val="24"/>
          <w:szCs w:val="24"/>
        </w:rPr>
        <w:t>- niezwłocznie zawiadamiaj</w:t>
      </w:r>
      <w:r w:rsidRPr="007A7275">
        <w:rPr>
          <w:rFonts w:ascii="Times New Roman" w:eastAsia="TimesNewRoman" w:hAnsi="Times New Roman" w:cs="Times New Roman"/>
          <w:sz w:val="24"/>
          <w:szCs w:val="24"/>
        </w:rPr>
        <w:t>ą</w:t>
      </w:r>
      <w:r w:rsidRPr="007A7275">
        <w:rPr>
          <w:rFonts w:ascii="Times New Roman" w:hAnsi="Times New Roman" w:cs="Times New Roman"/>
          <w:sz w:val="24"/>
          <w:szCs w:val="24"/>
        </w:rPr>
        <w:t>c o tym Wykonawc</w:t>
      </w:r>
      <w:r w:rsidRPr="007A7275">
        <w:rPr>
          <w:rFonts w:ascii="Times New Roman" w:eastAsia="TimesNewRoman" w:hAnsi="Times New Roman" w:cs="Times New Roman"/>
          <w:sz w:val="24"/>
          <w:szCs w:val="24"/>
        </w:rPr>
        <w:t>ę</w:t>
      </w:r>
      <w:r w:rsidRPr="007A7275">
        <w:rPr>
          <w:rFonts w:ascii="Times New Roman" w:hAnsi="Times New Roman" w:cs="Times New Roman"/>
          <w:sz w:val="24"/>
          <w:szCs w:val="24"/>
        </w:rPr>
        <w:t>, którego oferta została poprawiona</w:t>
      </w:r>
    </w:p>
    <w:p w:rsidR="007A7275" w:rsidRPr="007A7275" w:rsidRDefault="007A7275" w:rsidP="00E76323">
      <w:pPr>
        <w:numPr>
          <w:ilvl w:val="0"/>
          <w:numId w:val="22"/>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 xml:space="preserve">Jeżeli zaoferowana cena, lub jej istotne części składowe, wydają się rażąco niskie w stosunku do przedmiotu zamówienia lub budzą wątpliwości Zamawiającego co do możliwości wykonania </w:t>
      </w:r>
      <w:r w:rsidRPr="007A7275">
        <w:rPr>
          <w:rFonts w:ascii="Times New Roman" w:hAnsi="Times New Roman" w:cs="Times New Roman"/>
          <w:sz w:val="24"/>
          <w:szCs w:val="24"/>
        </w:rPr>
        <w:lastRenderedPageBreak/>
        <w:t xml:space="preserve">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7A7275">
        <w:rPr>
          <w:rFonts w:ascii="Times New Roman" w:hAnsi="Times New Roman" w:cs="Times New Roman"/>
          <w:sz w:val="24"/>
          <w:szCs w:val="24"/>
        </w:rPr>
        <w:t>Pzp</w:t>
      </w:r>
      <w:proofErr w:type="spellEnd"/>
      <w:r w:rsidRPr="007A7275">
        <w:rPr>
          <w:rFonts w:ascii="Times New Roman" w:hAnsi="Times New Roman" w:cs="Times New Roman"/>
          <w:sz w:val="24"/>
          <w:szCs w:val="24"/>
        </w:rPr>
        <w:t>.</w:t>
      </w:r>
    </w:p>
    <w:p w:rsidR="007A7275" w:rsidRPr="007A7275" w:rsidRDefault="007A7275" w:rsidP="00E76323">
      <w:pPr>
        <w:numPr>
          <w:ilvl w:val="0"/>
          <w:numId w:val="22"/>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Obowiązek wykazania, że oferta nie zawiera rażąco niskiej ceny spoczywa na Wykonawcy.</w:t>
      </w:r>
    </w:p>
    <w:p w:rsidR="007A7275" w:rsidRPr="007A7275" w:rsidRDefault="007A7275" w:rsidP="00E76323">
      <w:pPr>
        <w:numPr>
          <w:ilvl w:val="0"/>
          <w:numId w:val="22"/>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Zamawiający odrzuci ofertę Wykonawcy, który nie złożył wyjaśnień lub jeżeli dokonana ocena wyjaśnień wraz z dostarczonymi dowodami potwierdzi, że oferta zawiera rażąco niską cenę w stosunku do przedmiotu zamówienia.</w:t>
      </w:r>
    </w:p>
    <w:p w:rsidR="007A7275" w:rsidRPr="007A7275" w:rsidRDefault="007A7275" w:rsidP="00E76323">
      <w:pPr>
        <w:numPr>
          <w:ilvl w:val="0"/>
          <w:numId w:val="22"/>
        </w:numPr>
        <w:spacing w:before="240" w:after="240" w:line="360" w:lineRule="auto"/>
        <w:jc w:val="both"/>
        <w:rPr>
          <w:rFonts w:ascii="Times New Roman" w:hAnsi="Times New Roman" w:cs="Times New Roman"/>
          <w:b/>
          <w:sz w:val="24"/>
          <w:szCs w:val="24"/>
        </w:rPr>
      </w:pPr>
      <w:r w:rsidRPr="007A7275">
        <w:rPr>
          <w:rFonts w:ascii="Times New Roman" w:hAnsi="Times New Roman" w:cs="Times New Roman"/>
          <w:sz w:val="24"/>
          <w:szCs w:val="24"/>
        </w:rPr>
        <w:t>Zamawiający odrzuci ofertę Wykonawcy, który nie udzielił wyjaśnień w wyznaczonym terminie, lub jeżeli złożone wyjaśnienia wraz z dowodami nie uzasadniają rażąco niskiej ceny tej oferty.</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28"/>
          <w:szCs w:val="28"/>
          <w:lang w:eastAsia="pl-PL"/>
        </w:rPr>
      </w:pPr>
      <w:bookmarkStart w:id="26" w:name="_Toc121482820"/>
      <w:r w:rsidRPr="007A7275">
        <w:rPr>
          <w:rFonts w:ascii="Times New Roman" w:eastAsiaTheme="majorEastAsia" w:hAnsi="Times New Roman" w:cs="Times New Roman"/>
          <w:b/>
          <w:sz w:val="28"/>
          <w:szCs w:val="28"/>
          <w:lang w:eastAsia="pl-PL"/>
        </w:rPr>
        <w:t>INFORMACJE O FORMALNOŚCIACH JAKIE POWINNY ZOSTAĆ DOPEŁNIONE PO WYBORZE OFERTY W CELU ZAWARCIA UMOWY W SPRAWIE ZAMÓWIENIA PUBLICZNEGO</w:t>
      </w:r>
      <w:bookmarkEnd w:id="26"/>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Zamawiający zawrze umowę w sprawie zamówienia publicznego, w terminie i na zasadach określonych w art. 308 ust. 2 i 3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Zamawiający poinformuje Wykonawcę, któremu zostanie udzielone zamówienie, o miejscu i terminie zawarcia umowy.</w:t>
      </w:r>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Przed zawarciem umowy Wykonawca, na wezwanie Zamawiającego, zobowiązany jest do podania wszelkich informacji niezbędnych do wypełnienia treści umowy.</w:t>
      </w:r>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E76323">
      <w:pPr>
        <w:numPr>
          <w:ilvl w:val="0"/>
          <w:numId w:val="24"/>
        </w:numPr>
        <w:spacing w:after="0" w:line="360" w:lineRule="auto"/>
        <w:ind w:left="714" w:hanging="357"/>
        <w:jc w:val="both"/>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lastRenderedPageBreak/>
        <w:t xml:space="preserve">Wykonawca, którego oferta zostanie uznana za najkorzystniejszą </w:t>
      </w:r>
      <w:r w:rsidRPr="007A7275">
        <w:rPr>
          <w:rFonts w:ascii="Times New Roman" w:eastAsia="Times New Roman" w:hAnsi="Times New Roman" w:cs="Times New Roman"/>
          <w:b/>
          <w:sz w:val="24"/>
          <w:szCs w:val="24"/>
          <w:u w:val="single"/>
          <w:lang w:eastAsia="pl-PL"/>
        </w:rPr>
        <w:t>przed podpisaniem umowy zobowiązany jest do przedłożenia</w:t>
      </w:r>
      <w:r w:rsidRPr="007A7275">
        <w:rPr>
          <w:rFonts w:ascii="Times New Roman" w:eastAsia="Times New Roman" w:hAnsi="Times New Roman" w:cs="Times New Roman"/>
          <w:sz w:val="24"/>
          <w:szCs w:val="24"/>
          <w:lang w:eastAsia="pl-PL"/>
        </w:rPr>
        <w:t xml:space="preserve"> także:</w:t>
      </w:r>
    </w:p>
    <w:p w:rsidR="007A7275" w:rsidRPr="007A7275" w:rsidRDefault="007A7275" w:rsidP="00E76323">
      <w:pPr>
        <w:numPr>
          <w:ilvl w:val="1"/>
          <w:numId w:val="24"/>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b/>
          <w:bCs/>
          <w:sz w:val="24"/>
          <w:szCs w:val="24"/>
        </w:rPr>
        <w:t>Pełnomocnictwa do zawarcia umowy</w:t>
      </w:r>
      <w:r w:rsidRPr="007A7275">
        <w:rPr>
          <w:rFonts w:ascii="Times New Roman" w:hAnsi="Times New Roman" w:cs="Times New Roman"/>
          <w:bCs/>
          <w:sz w:val="24"/>
          <w:szCs w:val="24"/>
        </w:rPr>
        <w:t>, jeżeli nie wynika ono z treści oferty</w:t>
      </w:r>
      <w:r w:rsidRPr="007A7275">
        <w:rPr>
          <w:rFonts w:ascii="Times New Roman" w:hAnsi="Times New Roman" w:cs="Times New Roman"/>
          <w:sz w:val="24"/>
          <w:szCs w:val="24"/>
        </w:rPr>
        <w:t>;</w:t>
      </w:r>
    </w:p>
    <w:p w:rsidR="007A7275" w:rsidRPr="007A7275" w:rsidRDefault="007A7275" w:rsidP="00E76323">
      <w:pPr>
        <w:numPr>
          <w:ilvl w:val="1"/>
          <w:numId w:val="24"/>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b/>
          <w:sz w:val="24"/>
          <w:szCs w:val="24"/>
        </w:rPr>
        <w:t xml:space="preserve">Umowy </w:t>
      </w:r>
      <w:r w:rsidRPr="007A7275">
        <w:rPr>
          <w:rFonts w:ascii="Times New Roman" w:hAnsi="Times New Roman" w:cs="Times New Roman"/>
          <w:b/>
          <w:bCs/>
          <w:sz w:val="24"/>
          <w:szCs w:val="24"/>
        </w:rPr>
        <w:t>regulującej współpracę</w:t>
      </w:r>
      <w:r w:rsidRPr="007A7275">
        <w:rPr>
          <w:rFonts w:ascii="Times New Roman" w:hAnsi="Times New Roman" w:cs="Times New Roman"/>
          <w:bCs/>
          <w:sz w:val="24"/>
          <w:szCs w:val="24"/>
        </w:rPr>
        <w:t xml:space="preserve"> – w przypadku złożenia oferty przez wykonawców wspólnie ubiegających się o zamówienie</w:t>
      </w:r>
      <w:r w:rsidRPr="007A7275">
        <w:rPr>
          <w:rFonts w:ascii="Times New Roman" w:hAnsi="Times New Roman" w:cs="Times New Roman"/>
          <w:sz w:val="24"/>
          <w:szCs w:val="24"/>
        </w:rPr>
        <w:t>.</w:t>
      </w:r>
    </w:p>
    <w:p w:rsidR="007A7275" w:rsidRPr="007A7275" w:rsidRDefault="007A7275" w:rsidP="00E76323">
      <w:pPr>
        <w:numPr>
          <w:ilvl w:val="1"/>
          <w:numId w:val="24"/>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b/>
          <w:sz w:val="24"/>
          <w:szCs w:val="24"/>
        </w:rPr>
        <w:t xml:space="preserve">Wzoru dokumentu zabezpieczenia należytego wykonania umowy </w:t>
      </w:r>
      <w:r w:rsidRPr="007A7275">
        <w:rPr>
          <w:rFonts w:ascii="Times New Roman" w:hAnsi="Times New Roman" w:cs="Times New Roman"/>
          <w:sz w:val="24"/>
          <w:szCs w:val="24"/>
        </w:rPr>
        <w:t xml:space="preserve">celem akceptacji – w przypadku, gdy zabezpieczenie </w:t>
      </w:r>
      <w:r w:rsidRPr="007A7275">
        <w:rPr>
          <w:rFonts w:ascii="Times New Roman" w:hAnsi="Times New Roman" w:cs="Times New Roman"/>
          <w:sz w:val="24"/>
        </w:rPr>
        <w:t xml:space="preserve">należytego wykonania umowy jest wnoszone w innej formie niż pieniężna – jeżeli dotyczy, </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28"/>
          <w:szCs w:val="28"/>
          <w:lang w:eastAsia="pl-PL"/>
        </w:rPr>
      </w:pPr>
      <w:bookmarkStart w:id="27" w:name="_Toc121482821"/>
      <w:r w:rsidRPr="007A7275">
        <w:rPr>
          <w:rFonts w:ascii="Times New Roman" w:eastAsiaTheme="majorEastAsia" w:hAnsi="Times New Roman" w:cs="Times New Roman"/>
          <w:b/>
          <w:sz w:val="28"/>
          <w:szCs w:val="28"/>
          <w:lang w:eastAsia="pl-PL"/>
        </w:rPr>
        <w:t>WYMAGANIA DOTYCZĄCE ZABEZPIECZENIA NALEŻYTEGO WYKONANIA UMOWY</w:t>
      </w:r>
      <w:bookmarkEnd w:id="27"/>
    </w:p>
    <w:p w:rsidR="007A7275" w:rsidRPr="007A7275" w:rsidRDefault="007A7275" w:rsidP="007A7275">
      <w:pPr>
        <w:spacing w:after="120" w:line="360" w:lineRule="auto"/>
        <w:rPr>
          <w:rFonts w:ascii="Times New Roman" w:hAnsi="Times New Roman" w:cs="Times New Roman"/>
          <w:sz w:val="24"/>
        </w:rPr>
      </w:pPr>
      <w:r w:rsidRPr="007A7275">
        <w:rPr>
          <w:rFonts w:ascii="Times New Roman" w:hAnsi="Times New Roman" w:cs="Times New Roman"/>
          <w:sz w:val="24"/>
        </w:rPr>
        <w:t>Zamawiający nie wymaga wniesienia zabezpieczenia należytego wykonania umowy.</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28"/>
          <w:szCs w:val="28"/>
          <w:lang w:eastAsia="pl-PL"/>
        </w:rPr>
      </w:pPr>
      <w:bookmarkStart w:id="28" w:name="_Toc121482822"/>
      <w:r w:rsidRPr="007A7275">
        <w:rPr>
          <w:rFonts w:ascii="Times New Roman" w:eastAsiaTheme="majorEastAsia" w:hAnsi="Times New Roman" w:cs="Times New Roman"/>
          <w:b/>
          <w:sz w:val="28"/>
          <w:szCs w:val="28"/>
          <w:lang w:eastAsia="pl-PL"/>
        </w:rPr>
        <w:t>PROJEKTOWANE POSTANOWIENIA UMOWY W SPRAWIE ZAMÓWIENIA PUBLICZNEGO, KTÓRE ZOSTANĄ WPROWADZONE DO TREŚCI TEJ UMOWY</w:t>
      </w:r>
      <w:bookmarkEnd w:id="28"/>
      <w:r w:rsidRPr="007A7275">
        <w:rPr>
          <w:rFonts w:ascii="Times New Roman" w:eastAsiaTheme="majorEastAsia" w:hAnsi="Times New Roman" w:cs="Times New Roman"/>
          <w:b/>
          <w:sz w:val="28"/>
          <w:szCs w:val="28"/>
          <w:lang w:eastAsia="pl-PL"/>
        </w:rPr>
        <w:t xml:space="preserve"> </w:t>
      </w:r>
    </w:p>
    <w:p w:rsidR="007A7275" w:rsidRPr="007A7275" w:rsidRDefault="007A7275" w:rsidP="007A7275">
      <w:pPr>
        <w:numPr>
          <w:ilvl w:val="0"/>
          <w:numId w:val="7"/>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Istotne postanowienia umowy zawiera wzór umowy – </w:t>
      </w:r>
      <w:r w:rsidRPr="007A7275">
        <w:rPr>
          <w:rFonts w:ascii="Times New Roman" w:hAnsi="Times New Roman" w:cs="Times New Roman"/>
          <w:b/>
          <w:color w:val="000000" w:themeColor="text1"/>
          <w:sz w:val="24"/>
          <w:szCs w:val="24"/>
        </w:rPr>
        <w:t>załącznik nr 3 do SWZ</w:t>
      </w:r>
      <w:r w:rsidRPr="007A7275">
        <w:rPr>
          <w:rFonts w:ascii="Times New Roman" w:hAnsi="Times New Roman" w:cs="Times New Roman"/>
          <w:color w:val="000000" w:themeColor="text1"/>
          <w:sz w:val="24"/>
          <w:szCs w:val="24"/>
        </w:rPr>
        <w:t xml:space="preserve">. </w:t>
      </w:r>
    </w:p>
    <w:p w:rsidR="007A7275" w:rsidRPr="007A7275" w:rsidRDefault="007A7275" w:rsidP="007A7275">
      <w:pPr>
        <w:numPr>
          <w:ilvl w:val="0"/>
          <w:numId w:val="7"/>
        </w:numPr>
        <w:spacing w:before="240" w:after="240" w:line="360" w:lineRule="auto"/>
        <w:jc w:val="both"/>
        <w:rPr>
          <w:rFonts w:ascii="Times New Roman" w:hAnsi="Times New Roman" w:cs="Times New Roman"/>
          <w:sz w:val="24"/>
          <w:szCs w:val="24"/>
        </w:rPr>
      </w:pPr>
      <w:r w:rsidRPr="007A7275">
        <w:rPr>
          <w:rFonts w:ascii="Times New Roman" w:hAnsi="Times New Roman" w:cs="Times New Roman"/>
          <w:sz w:val="24"/>
          <w:szCs w:val="24"/>
        </w:rPr>
        <w:t xml:space="preserve">Zamawiający dopuszcza możliwość dokonania zmiany treści umowy zgodnie z postanowieniami projektu umowy. </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28"/>
          <w:szCs w:val="28"/>
          <w:lang w:eastAsia="pl-PL"/>
        </w:rPr>
      </w:pPr>
      <w:bookmarkStart w:id="29" w:name="_Toc121482823"/>
      <w:r w:rsidRPr="007A7275">
        <w:rPr>
          <w:rFonts w:ascii="Times New Roman" w:eastAsiaTheme="majorEastAsia" w:hAnsi="Times New Roman" w:cs="Times New Roman"/>
          <w:b/>
          <w:sz w:val="28"/>
          <w:szCs w:val="28"/>
          <w:lang w:eastAsia="pl-PL"/>
        </w:rPr>
        <w:t>ŚRODKI OCHRONY PRAWNEJ</w:t>
      </w:r>
      <w:bookmarkEnd w:id="29"/>
    </w:p>
    <w:p w:rsidR="007A7275" w:rsidRPr="007A7275" w:rsidRDefault="007A7275" w:rsidP="007A7275">
      <w:pPr>
        <w:spacing w:after="0" w:line="360" w:lineRule="auto"/>
        <w:rPr>
          <w:rFonts w:ascii="Times New Roman" w:eastAsia="Times New Roman" w:hAnsi="Times New Roman" w:cs="Times New Roman"/>
          <w:sz w:val="24"/>
          <w:szCs w:val="24"/>
          <w:lang w:eastAsia="pl-PL"/>
        </w:rPr>
      </w:pPr>
      <w:r w:rsidRPr="007A7275">
        <w:rPr>
          <w:rFonts w:ascii="Times New Roman" w:eastAsia="Times New Roman" w:hAnsi="Times New Roman" w:cs="Times New Roman"/>
          <w:sz w:val="24"/>
          <w:szCs w:val="24"/>
          <w:lang w:eastAsia="pl-PL"/>
        </w:rPr>
        <w:t xml:space="preserve">Wykonawcom, a także innemu podmiotowi, jeżeli ma lub miał interes w uzyskaniu zamówienia oraz poniósł lub może ponieść szkodę w wyniku naruszenia przez zamawiającego przepisów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 xml:space="preserve">, przysługują środki ochrony prawnej na zasadach przewidzianych w art. 505 – 590 ustawy </w:t>
      </w:r>
      <w:proofErr w:type="spellStart"/>
      <w:r w:rsidRPr="007A7275">
        <w:rPr>
          <w:rFonts w:ascii="Times New Roman" w:eastAsia="Times New Roman" w:hAnsi="Times New Roman" w:cs="Times New Roman"/>
          <w:sz w:val="24"/>
          <w:szCs w:val="24"/>
          <w:lang w:eastAsia="pl-PL"/>
        </w:rPr>
        <w:t>Pzp</w:t>
      </w:r>
      <w:proofErr w:type="spellEnd"/>
      <w:r w:rsidRPr="007A7275">
        <w:rPr>
          <w:rFonts w:ascii="Times New Roman" w:eastAsia="Times New Roman" w:hAnsi="Times New Roman" w:cs="Times New Roman"/>
          <w:sz w:val="24"/>
          <w:szCs w:val="24"/>
          <w:lang w:eastAsia="pl-PL"/>
        </w:rPr>
        <w:t>.</w:t>
      </w:r>
    </w:p>
    <w:p w:rsidR="007A7275" w:rsidRPr="007A7275" w:rsidRDefault="007A7275" w:rsidP="007A7275">
      <w:pPr>
        <w:keepNext/>
        <w:keepLines/>
        <w:numPr>
          <w:ilvl w:val="0"/>
          <w:numId w:val="1"/>
        </w:numPr>
        <w:shd w:val="clear" w:color="auto" w:fill="F2F2F2" w:themeFill="background1" w:themeFillShade="F2"/>
        <w:spacing w:before="600" w:after="600" w:line="360" w:lineRule="auto"/>
        <w:jc w:val="both"/>
        <w:outlineLvl w:val="0"/>
        <w:rPr>
          <w:rFonts w:ascii="Times New Roman" w:eastAsiaTheme="majorEastAsia" w:hAnsi="Times New Roman" w:cs="Times New Roman"/>
          <w:b/>
          <w:sz w:val="28"/>
          <w:szCs w:val="28"/>
          <w:lang w:eastAsia="pl-PL"/>
        </w:rPr>
      </w:pPr>
      <w:bookmarkStart w:id="30" w:name="_Toc121482824"/>
      <w:r w:rsidRPr="007A7275">
        <w:rPr>
          <w:rFonts w:ascii="Times New Roman" w:eastAsiaTheme="majorEastAsia" w:hAnsi="Times New Roman" w:cs="Times New Roman"/>
          <w:b/>
          <w:sz w:val="28"/>
          <w:szCs w:val="28"/>
          <w:lang w:eastAsia="pl-PL"/>
        </w:rPr>
        <w:lastRenderedPageBreak/>
        <w:t>KLAZULA INFORMACYJNA RODO</w:t>
      </w:r>
      <w:bookmarkEnd w:id="30"/>
    </w:p>
    <w:p w:rsidR="007A7275" w:rsidRPr="007A7275" w:rsidRDefault="007A7275" w:rsidP="007A7275">
      <w:pPr>
        <w:spacing w:after="0" w:line="240" w:lineRule="auto"/>
        <w:contextualSpacing/>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INFORMACJA O ZASADACH PRZETWARZANIA DANYCH OSOBOWYCH</w:t>
      </w:r>
    </w:p>
    <w:p w:rsidR="007A7275" w:rsidRPr="007A7275" w:rsidRDefault="007A7275" w:rsidP="007A7275">
      <w:pPr>
        <w:spacing w:after="0" w:line="240" w:lineRule="auto"/>
        <w:contextualSpacing/>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 xml:space="preserve">TEMAT: </w:t>
      </w:r>
      <w:r w:rsidRPr="007A7275">
        <w:rPr>
          <w:rFonts w:ascii="Century Gothic" w:eastAsia="Times New Roman" w:hAnsi="Century Gothic" w:cstheme="minorHAnsi"/>
          <w:sz w:val="16"/>
          <w:szCs w:val="16"/>
          <w:lang w:eastAsia="pl-PL"/>
        </w:rPr>
        <w:t>ZAMÓWIENIA PUBLICZNE –</w:t>
      </w:r>
      <w:r w:rsidRPr="007A7275">
        <w:rPr>
          <w:rFonts w:ascii="Century Gothic" w:eastAsia="Times New Roman" w:hAnsi="Century Gothic" w:cstheme="minorHAnsi"/>
          <w:b/>
          <w:bCs/>
          <w:sz w:val="16"/>
          <w:szCs w:val="16"/>
          <w:lang w:eastAsia="pl-PL"/>
        </w:rPr>
        <w:t xml:space="preserve"> </w:t>
      </w:r>
      <w:r w:rsidRPr="007A7275">
        <w:rPr>
          <w:rFonts w:ascii="Century Gothic" w:eastAsia="Times New Roman" w:hAnsi="Century Gothic" w:cstheme="minorHAnsi"/>
          <w:sz w:val="16"/>
          <w:szCs w:val="16"/>
          <w:lang w:eastAsia="pl-PL"/>
        </w:rPr>
        <w:t>UMOWY ZLECENIE ORAZ UMOWY O ŚWIADCZENIE USŁUG ZAWIERANE Z PRZEDSIĘBIORCAMI</w:t>
      </w:r>
    </w:p>
    <w:p w:rsidR="007A7275" w:rsidRPr="007A7275" w:rsidRDefault="007A7275" w:rsidP="007A7275">
      <w:pPr>
        <w:spacing w:before="120" w:after="120" w:line="240" w:lineRule="auto"/>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KOGO DOTYCZY INFORMACJA:</w:t>
      </w:r>
      <w:r w:rsidRPr="007A7275">
        <w:rPr>
          <w:rFonts w:ascii="Century Gothic" w:eastAsia="Times New Roman" w:hAnsi="Century Gothic" w:cstheme="minorHAnsi"/>
          <w:sz w:val="16"/>
          <w:szCs w:val="16"/>
          <w:lang w:eastAsia="pl-PL"/>
        </w:rPr>
        <w:t xml:space="preserve"> STRONY UMOWY, OSOBY REPREZENTUJĄCE STRONY, OSOBY REALIZUJĄCE UMOWĘ</w:t>
      </w:r>
    </w:p>
    <w:p w:rsidR="007A7275" w:rsidRPr="007A7275" w:rsidRDefault="007A7275" w:rsidP="00E76323">
      <w:pPr>
        <w:numPr>
          <w:ilvl w:val="0"/>
          <w:numId w:val="36"/>
        </w:numPr>
        <w:spacing w:before="120" w:after="120" w:line="276"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Kto wykorzystuje dane:</w:t>
      </w:r>
      <w:r w:rsidRPr="007A7275">
        <w:rPr>
          <w:rFonts w:ascii="Century Gothic" w:eastAsia="Times New Roman" w:hAnsi="Century Gothic" w:cstheme="minorHAnsi"/>
          <w:sz w:val="16"/>
          <w:szCs w:val="16"/>
          <w:lang w:eastAsia="pl-PL"/>
        </w:rPr>
        <w:t xml:space="preserve"> Zespół Szkół w Kielanówce, Kielanówka 111; 35-106 Rzeszów (Zamawiający) – NIP: 8132200349, REGON: 001131862</w:t>
      </w:r>
    </w:p>
    <w:p w:rsidR="007A7275" w:rsidRPr="007A7275" w:rsidRDefault="007A7275" w:rsidP="00E76323">
      <w:pPr>
        <w:numPr>
          <w:ilvl w:val="0"/>
          <w:numId w:val="36"/>
        </w:numPr>
        <w:spacing w:before="120" w:after="120" w:line="276"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 xml:space="preserve">Kontakt: </w:t>
      </w:r>
      <w:r w:rsidRPr="007A7275">
        <w:rPr>
          <w:rFonts w:ascii="Century Gothic" w:eastAsia="Times New Roman" w:hAnsi="Century Gothic" w:cstheme="minorHAnsi"/>
          <w:sz w:val="16"/>
          <w:szCs w:val="16"/>
          <w:lang w:eastAsia="pl-PL"/>
        </w:rPr>
        <w:t xml:space="preserve">Kielanówka 111; 35-106 Rzeszów, sp.kielanowka@boguchwala.pl. </w:t>
      </w:r>
    </w:p>
    <w:p w:rsidR="007A7275" w:rsidRPr="007A7275" w:rsidRDefault="007A7275" w:rsidP="00E76323">
      <w:pPr>
        <w:numPr>
          <w:ilvl w:val="0"/>
          <w:numId w:val="36"/>
        </w:numPr>
        <w:spacing w:before="120" w:after="120" w:line="276" w:lineRule="auto"/>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Pomoc inspektora ochrony danych:</w:t>
      </w:r>
      <w:r w:rsidRPr="007A7275">
        <w:rPr>
          <w:rFonts w:ascii="Century Gothic" w:eastAsia="Times New Roman" w:hAnsi="Century Gothic" w:cstheme="minorHAnsi"/>
          <w:sz w:val="16"/>
          <w:szCs w:val="16"/>
          <w:lang w:eastAsia="pl-PL"/>
        </w:rPr>
        <w:t xml:space="preserve"> </w:t>
      </w:r>
      <w:r w:rsidRPr="007A7275">
        <w:rPr>
          <w:rFonts w:ascii="Century Gothic" w:eastAsia="Times New Roman" w:hAnsi="Century Gothic" w:cs="Times New Roman"/>
          <w:sz w:val="16"/>
          <w:szCs w:val="16"/>
          <w:lang w:eastAsia="pl-PL"/>
        </w:rPr>
        <w:t>iod@boguchwala.pl.</w:t>
      </w:r>
    </w:p>
    <w:p w:rsidR="007A7275" w:rsidRPr="007A7275" w:rsidRDefault="007A7275" w:rsidP="00E76323">
      <w:pPr>
        <w:numPr>
          <w:ilvl w:val="0"/>
          <w:numId w:val="36"/>
        </w:numPr>
        <w:spacing w:before="120" w:after="120" w:line="240" w:lineRule="auto"/>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Kim jest inspektor ochrony danych:</w:t>
      </w:r>
      <w:r w:rsidRPr="007A7275">
        <w:rPr>
          <w:rFonts w:ascii="Century Gothic" w:eastAsia="Times New Roman" w:hAnsi="Century Gothic" w:cs="Times New Roman"/>
          <w:sz w:val="16"/>
          <w:szCs w:val="16"/>
          <w:lang w:eastAsia="pl-PL"/>
        </w:rPr>
        <w:t xml:space="preserve"> inspektor ochrony danych to niezależny specjalista w dziedzinie bezpieczeństwa danych osobowych. Przyjmuje pytania i wnioski związane z wykorzystywaniem danych osobowych oraz zgłoszenia o nieprawidłowościach. </w:t>
      </w:r>
    </w:p>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Cel i podstawy prawne wykorzystania danych:</w:t>
      </w:r>
      <w:r w:rsidRPr="007A7275">
        <w:rPr>
          <w:rFonts w:ascii="Century Gothic" w:eastAsia="Times New Roman" w:hAnsi="Century Gothic" w:cstheme="minorHAnsi"/>
          <w:sz w:val="16"/>
          <w:szCs w:val="16"/>
          <w:lang w:eastAsia="pl-PL"/>
        </w:rPr>
        <w:t xml:space="preserve"> </w:t>
      </w:r>
    </w:p>
    <w:tbl>
      <w:tblPr>
        <w:tblStyle w:val="Tabela-Siatka"/>
        <w:tblW w:w="0" w:type="auto"/>
        <w:tblLook w:val="04A0" w:firstRow="1" w:lastRow="0" w:firstColumn="1" w:lastColumn="0" w:noHBand="0" w:noVBand="1"/>
      </w:tblPr>
      <w:tblGrid>
        <w:gridCol w:w="1535"/>
        <w:gridCol w:w="4672"/>
        <w:gridCol w:w="3421"/>
      </w:tblGrid>
      <w:tr w:rsidR="007A7275" w:rsidRPr="007A7275" w:rsidTr="007A7275">
        <w:tc>
          <w:tcPr>
            <w:tcW w:w="0" w:type="auto"/>
            <w:vAlign w:val="center"/>
          </w:tcPr>
          <w:p w:rsidR="007A7275" w:rsidRPr="007A7275" w:rsidRDefault="007A7275" w:rsidP="007A7275">
            <w:pPr>
              <w:spacing w:before="120" w:after="120"/>
              <w:jc w:val="center"/>
              <w:rPr>
                <w:rFonts w:ascii="Century Gothic" w:eastAsia="Times New Roman" w:hAnsi="Century Gothic" w:cstheme="minorHAnsi"/>
                <w:sz w:val="16"/>
                <w:szCs w:val="16"/>
                <w:lang w:eastAsia="pl-PL"/>
              </w:rPr>
            </w:pPr>
          </w:p>
        </w:tc>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Cele</w:t>
            </w:r>
          </w:p>
        </w:tc>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Podstawy prawne</w:t>
            </w:r>
          </w:p>
        </w:tc>
      </w:tr>
      <w:tr w:rsidR="007A7275" w:rsidRPr="007A7275" w:rsidTr="007A7275">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Zamówienia publiczne</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Udzielenie zamówienia publicznego w trybie wybranym przez Zamawiającego (sprawowanie władzy publicznej).</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Art. 6. ust. 1. lit. e) RODO w zw. z przepisami Ustawy z dnia 11 września 2019 r. Prawo zamówień publicznych.</w:t>
            </w:r>
          </w:p>
        </w:tc>
      </w:tr>
      <w:tr w:rsidR="007A7275" w:rsidRPr="007A7275" w:rsidTr="007A7275">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Podatki i opłaty</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 xml:space="preserve">Ograniczenie ryzyka podatkowego poprzez dochowanie należytej staranności przy nabywaniu towarów i usług zgodnie z wytycznymi Ministra Finansów (uzasadniony interes prawny). </w:t>
            </w:r>
          </w:p>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 xml:space="preserve">Dochowanie należytej staranności polega na: </w:t>
            </w:r>
            <w:r w:rsidRPr="007A7275">
              <w:rPr>
                <w:rFonts w:ascii="Century Gothic" w:eastAsia="Times New Roman" w:hAnsi="Century Gothic" w:cstheme="minorHAnsi"/>
                <w:b/>
                <w:bCs/>
                <w:sz w:val="16"/>
                <w:szCs w:val="16"/>
                <w:lang w:eastAsia="pl-PL"/>
              </w:rPr>
              <w:t>1.</w:t>
            </w:r>
            <w:r w:rsidRPr="007A7275">
              <w:rPr>
                <w:rFonts w:ascii="Century Gothic" w:eastAsia="Times New Roman" w:hAnsi="Century Gothic" w:cstheme="minorHAnsi"/>
                <w:sz w:val="16"/>
                <w:szCs w:val="16"/>
                <w:lang w:eastAsia="pl-PL"/>
              </w:rPr>
              <w:t xml:space="preserve"> weryfikacji kontrahenta w publicznie dostępnych bazach danych – CEIDG, KRS, VIES, Portal Podatkowy, tzw. Biała Lista Podatników VAT; </w:t>
            </w:r>
            <w:r w:rsidRPr="007A7275">
              <w:rPr>
                <w:rFonts w:ascii="Century Gothic" w:eastAsia="Times New Roman" w:hAnsi="Century Gothic" w:cstheme="minorHAnsi"/>
                <w:b/>
                <w:bCs/>
                <w:sz w:val="16"/>
                <w:szCs w:val="16"/>
                <w:lang w:eastAsia="pl-PL"/>
              </w:rPr>
              <w:t>2.</w:t>
            </w:r>
            <w:r w:rsidRPr="007A7275">
              <w:rPr>
                <w:rFonts w:ascii="Century Gothic" w:eastAsia="Times New Roman" w:hAnsi="Century Gothic" w:cstheme="minorHAnsi"/>
                <w:sz w:val="16"/>
                <w:szCs w:val="16"/>
                <w:lang w:eastAsia="pl-PL"/>
              </w:rPr>
              <w:t xml:space="preserve"> weryfikacji koncesji i zezwoleń – jeżeli są konieczne do prowadzenia działalności gospodarczej określonego rodzaju; </w:t>
            </w:r>
            <w:r w:rsidRPr="007A7275">
              <w:rPr>
                <w:rFonts w:ascii="Century Gothic" w:eastAsia="Times New Roman" w:hAnsi="Century Gothic" w:cstheme="minorHAnsi"/>
                <w:b/>
                <w:bCs/>
                <w:sz w:val="16"/>
                <w:szCs w:val="16"/>
                <w:lang w:eastAsia="pl-PL"/>
              </w:rPr>
              <w:t>3.</w:t>
            </w:r>
            <w:r w:rsidRPr="007A7275">
              <w:rPr>
                <w:rFonts w:ascii="Century Gothic" w:eastAsia="Times New Roman" w:hAnsi="Century Gothic" w:cstheme="minorHAnsi"/>
                <w:sz w:val="16"/>
                <w:szCs w:val="16"/>
                <w:lang w:eastAsia="pl-PL"/>
              </w:rPr>
              <w:t xml:space="preserve"> weryfikacji tożsamości osób działających w imieniu kontrahenta oraz ich uprawnień do zawierania umów; </w:t>
            </w:r>
            <w:r w:rsidRPr="007A7275">
              <w:rPr>
                <w:rFonts w:ascii="Century Gothic" w:eastAsia="Times New Roman" w:hAnsi="Century Gothic" w:cstheme="minorHAnsi"/>
                <w:b/>
                <w:bCs/>
                <w:sz w:val="16"/>
                <w:szCs w:val="16"/>
                <w:lang w:eastAsia="pl-PL"/>
              </w:rPr>
              <w:t>4.</w:t>
            </w:r>
            <w:r w:rsidRPr="007A7275">
              <w:rPr>
                <w:rFonts w:ascii="Century Gothic" w:eastAsia="Times New Roman" w:hAnsi="Century Gothic" w:cstheme="minorHAnsi"/>
                <w:sz w:val="16"/>
                <w:szCs w:val="16"/>
                <w:lang w:eastAsia="pl-PL"/>
              </w:rPr>
              <w:t xml:space="preserve"> weryfikacji rzetelności stron internetowych oraz mediów społecznościowych, służących do prowadzenia działalności gospodarczej – jeżeli ich posiadanie jest przyjętą praktyką w danej branży; </w:t>
            </w:r>
            <w:r w:rsidRPr="007A7275">
              <w:rPr>
                <w:rFonts w:ascii="Century Gothic" w:eastAsia="Times New Roman" w:hAnsi="Century Gothic" w:cstheme="minorHAnsi"/>
                <w:b/>
                <w:bCs/>
                <w:sz w:val="16"/>
                <w:szCs w:val="16"/>
                <w:lang w:eastAsia="pl-PL"/>
              </w:rPr>
              <w:t>5.</w:t>
            </w:r>
            <w:r w:rsidRPr="007A7275">
              <w:rPr>
                <w:rFonts w:ascii="Century Gothic" w:eastAsia="Times New Roman" w:hAnsi="Century Gothic" w:cstheme="minorHAnsi"/>
                <w:sz w:val="16"/>
                <w:szCs w:val="16"/>
                <w:lang w:eastAsia="pl-PL"/>
              </w:rPr>
              <w:t> ocenie czy zachodzą inne ryzyka transakcyjne, wskazane w Metodyce w zakresie oceny dochowania należytej staranności przez nabywców towarów w transakcjach krajowych.</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Art. 6. ust. 1. lit. f) RODO w zw. z art. 96b. Ustawy z dnia 11 marca 2004 r. o podatku od towarów i usług oraz zaleceniami Ministra Finansów, zawartymi w Metodyce w zakresie oceny dochowania należytej staranności przez nabywców towarów w transakcjach krajowych.</w:t>
            </w:r>
          </w:p>
        </w:tc>
      </w:tr>
      <w:tr w:rsidR="007A7275" w:rsidRPr="007A7275" w:rsidTr="007A7275">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Zawieranie i wykonywanie umów</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 xml:space="preserve">Ustalenie warunków umownych, zawarcie i wykonanie umowy (wykonanie umowy). </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art. 6. ust. 1 lit. b) RODO w zw. z przepisami Ustawy z dnia 23 kwietnia 1964 r. Kodeks cywilny.</w:t>
            </w:r>
          </w:p>
        </w:tc>
      </w:tr>
      <w:tr w:rsidR="007A7275" w:rsidRPr="007A7275" w:rsidTr="007A7275">
        <w:trPr>
          <w:trHeight w:val="184"/>
        </w:trPr>
        <w:tc>
          <w:tcPr>
            <w:tcW w:w="0" w:type="auto"/>
            <w:vMerge w:val="restart"/>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Prowadzenie rachunkowości</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Prowadzenie ksiąg rachunkowych zgodnie z przyjętą polityką rachunkowości (uzasadniony interes prawny).</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Art. 6. ust. 1. lit. f) RODO w zw. z przepisami Ustawy z dnia 29 września 1994 r. o rachunkowości</w:t>
            </w:r>
          </w:p>
        </w:tc>
      </w:tr>
      <w:tr w:rsidR="007A7275" w:rsidRPr="007A7275" w:rsidTr="007A7275">
        <w:trPr>
          <w:trHeight w:val="183"/>
        </w:trPr>
        <w:tc>
          <w:tcPr>
            <w:tcW w:w="0" w:type="auto"/>
            <w:vMerge/>
            <w:vAlign w:val="center"/>
            <w:hideMark/>
          </w:tcPr>
          <w:p w:rsidR="007A7275" w:rsidRPr="007A7275" w:rsidRDefault="007A7275" w:rsidP="007A7275">
            <w:pPr>
              <w:rPr>
                <w:rFonts w:ascii="Century Gothic" w:eastAsia="Times New Roman" w:hAnsi="Century Gothic" w:cs="Times New Roman"/>
                <w:b/>
                <w:bCs/>
                <w:sz w:val="16"/>
                <w:szCs w:val="16"/>
                <w:lang w:eastAsia="pl-PL"/>
              </w:rPr>
            </w:pP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Gromadzenie i przechowywanie dowodów księgowych (obowiązek prawny).</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Art. 6. ust. 1. lit. c) RODO w zw. z przepisami Ustawy z dnia 29 września 1994 r. o rachunkowości</w:t>
            </w:r>
          </w:p>
        </w:tc>
      </w:tr>
      <w:tr w:rsidR="007A7275" w:rsidRPr="007A7275" w:rsidTr="007A7275">
        <w:tc>
          <w:tcPr>
            <w:tcW w:w="0" w:type="auto"/>
            <w:shd w:val="clear" w:color="auto" w:fill="BDD6EE" w:themeFill="accent1" w:themeFillTint="66"/>
            <w:vAlign w:val="center"/>
            <w:hideMark/>
          </w:tcPr>
          <w:p w:rsidR="007A7275" w:rsidRPr="007A7275" w:rsidRDefault="007A7275" w:rsidP="007A7275">
            <w:pPr>
              <w:spacing w:before="120" w:after="12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Obsługa roszczeń</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Ustalenie i dochodzenie roszczeń oraz obrona przed roszczeniami (uzasadniony interes prawny).</w:t>
            </w:r>
          </w:p>
        </w:tc>
        <w:tc>
          <w:tcPr>
            <w:tcW w:w="0" w:type="auto"/>
            <w:vAlign w:val="center"/>
            <w:hideMark/>
          </w:tcPr>
          <w:p w:rsidR="007A7275" w:rsidRPr="007A7275" w:rsidRDefault="007A7275" w:rsidP="007A7275">
            <w:pPr>
              <w:spacing w:before="120" w:after="12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art. 6. ust. 1 lit. f) RODO w zw. z przepisami Ustawy z dnia 23 kwietnia 1964 r. Kodeks cywilny.</w:t>
            </w:r>
          </w:p>
        </w:tc>
      </w:tr>
    </w:tbl>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Dane osobowe podlegające wykorzystaniu:</w:t>
      </w:r>
    </w:p>
    <w:tbl>
      <w:tblPr>
        <w:tblStyle w:val="Tabela-Siatka"/>
        <w:tblW w:w="0" w:type="auto"/>
        <w:jc w:val="center"/>
        <w:tblLook w:val="04A0" w:firstRow="1" w:lastRow="0" w:firstColumn="1" w:lastColumn="0" w:noHBand="0" w:noVBand="1"/>
      </w:tblPr>
      <w:tblGrid>
        <w:gridCol w:w="1481"/>
        <w:gridCol w:w="4626"/>
        <w:gridCol w:w="3521"/>
      </w:tblGrid>
      <w:tr w:rsidR="007A7275" w:rsidRPr="007A7275" w:rsidTr="007A7275">
        <w:trPr>
          <w:jc w:val="center"/>
        </w:trPr>
        <w:tc>
          <w:tcPr>
            <w:tcW w:w="0" w:type="auto"/>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OSOBY, KTÓRYCH DANE DOTYCZĄ</w:t>
            </w:r>
          </w:p>
        </w:tc>
        <w:tc>
          <w:tcPr>
            <w:tcW w:w="4821" w:type="dxa"/>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DANE WYKORZYSTYWANE W ZWIĄZKU Z ZAWARTĄ UMOWĄ ZLECENIE</w:t>
            </w:r>
          </w:p>
        </w:tc>
        <w:tc>
          <w:tcPr>
            <w:tcW w:w="3647" w:type="dxa"/>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SKĄD POCHODZĄ DANE OSOBOWE</w:t>
            </w:r>
          </w:p>
        </w:tc>
      </w:tr>
      <w:tr w:rsidR="007A7275" w:rsidRPr="007A7275" w:rsidTr="007A7275">
        <w:trPr>
          <w:jc w:val="center"/>
        </w:trPr>
        <w:tc>
          <w:tcPr>
            <w:tcW w:w="0" w:type="auto"/>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 xml:space="preserve">Strony umowy </w:t>
            </w:r>
            <w:r w:rsidRPr="007A7275">
              <w:rPr>
                <w:rFonts w:ascii="Century Gothic" w:eastAsia="Times New Roman" w:hAnsi="Century Gothic" w:cstheme="minorHAnsi"/>
                <w:b/>
                <w:bCs/>
                <w:sz w:val="16"/>
                <w:szCs w:val="16"/>
                <w:lang w:eastAsia="pl-PL"/>
              </w:rPr>
              <w:br/>
            </w:r>
            <w:r w:rsidRPr="007A7275">
              <w:rPr>
                <w:rFonts w:ascii="Century Gothic" w:eastAsia="Times New Roman" w:hAnsi="Century Gothic" w:cstheme="minorHAnsi"/>
                <w:sz w:val="16"/>
                <w:szCs w:val="16"/>
                <w:lang w:eastAsia="pl-PL"/>
              </w:rPr>
              <w:t>(w przypadku osób fizycznych)</w:t>
            </w:r>
          </w:p>
        </w:tc>
        <w:tc>
          <w:tcPr>
            <w:tcW w:w="4821" w:type="dxa"/>
            <w:vAlign w:val="center"/>
            <w:hideMark/>
          </w:tcPr>
          <w:p w:rsidR="007A7275" w:rsidRPr="007A7275" w:rsidRDefault="007A7275" w:rsidP="00E76323">
            <w:pPr>
              <w:numPr>
                <w:ilvl w:val="0"/>
                <w:numId w:val="37"/>
              </w:numPr>
              <w:spacing w:before="80"/>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Podstawowe dane identyfikacyjne (np. imię i nazwisko, firma)</w:t>
            </w:r>
          </w:p>
          <w:p w:rsidR="007A7275" w:rsidRPr="007A7275" w:rsidRDefault="007A7275" w:rsidP="00E76323">
            <w:pPr>
              <w:numPr>
                <w:ilvl w:val="0"/>
                <w:numId w:val="37"/>
              </w:numPr>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identyfikacyjne przyznane przez organy publiczne (np. numer NIP, numer PESEL)</w:t>
            </w:r>
          </w:p>
          <w:p w:rsidR="007A7275" w:rsidRPr="007A7275" w:rsidRDefault="007A7275" w:rsidP="00E76323">
            <w:pPr>
              <w:numPr>
                <w:ilvl w:val="0"/>
                <w:numId w:val="37"/>
              </w:numPr>
              <w:ind w:left="357" w:hanging="357"/>
              <w:contextualSpacing/>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sz w:val="16"/>
                <w:szCs w:val="16"/>
                <w:lang w:eastAsia="pl-PL"/>
              </w:rPr>
              <w:lastRenderedPageBreak/>
              <w:t>Dane kontaktowe (np. adres zamieszkania lub siedziby, adres e-mail, numer telefonu)</w:t>
            </w:r>
          </w:p>
          <w:p w:rsidR="007A7275" w:rsidRPr="007A7275" w:rsidRDefault="007A7275" w:rsidP="00E76323">
            <w:pPr>
              <w:numPr>
                <w:ilvl w:val="0"/>
                <w:numId w:val="37"/>
              </w:numPr>
              <w:spacing w:after="80"/>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finansowe (np. numery rachunków płatniczych)</w:t>
            </w:r>
          </w:p>
        </w:tc>
        <w:tc>
          <w:tcPr>
            <w:tcW w:w="3647" w:type="dxa"/>
            <w:vAlign w:val="center"/>
            <w:hideMark/>
          </w:tcPr>
          <w:p w:rsidR="007A7275" w:rsidRPr="007A7275" w:rsidRDefault="007A7275" w:rsidP="00E76323">
            <w:pPr>
              <w:numPr>
                <w:ilvl w:val="0"/>
                <w:numId w:val="38"/>
              </w:numPr>
              <w:spacing w:before="80"/>
              <w:ind w:left="357" w:hanging="357"/>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lastRenderedPageBreak/>
              <w:t>Udostępnione wzajemnie przez strony zawierające umowę.</w:t>
            </w:r>
          </w:p>
          <w:p w:rsidR="007A7275" w:rsidRPr="007A7275" w:rsidRDefault="007A7275" w:rsidP="00E76323">
            <w:pPr>
              <w:numPr>
                <w:ilvl w:val="0"/>
                <w:numId w:val="38"/>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Publicznie dostępne bazy danych: KRS, CEIDG, VIES, Portal Podatkowy oraz tzw. Biała Lista Podatników VAT.</w:t>
            </w:r>
          </w:p>
        </w:tc>
      </w:tr>
      <w:tr w:rsidR="007A7275" w:rsidRPr="007A7275" w:rsidTr="007A7275">
        <w:trPr>
          <w:jc w:val="center"/>
        </w:trPr>
        <w:tc>
          <w:tcPr>
            <w:tcW w:w="0" w:type="auto"/>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Osoby reprezentujące strony umowy</w:t>
            </w:r>
            <w:r w:rsidRPr="007A7275">
              <w:rPr>
                <w:rFonts w:ascii="Century Gothic" w:eastAsia="Times New Roman" w:hAnsi="Century Gothic" w:cstheme="minorHAnsi"/>
                <w:b/>
                <w:bCs/>
                <w:sz w:val="16"/>
                <w:szCs w:val="16"/>
                <w:lang w:eastAsia="pl-PL"/>
              </w:rPr>
              <w:br/>
            </w:r>
            <w:r w:rsidRPr="007A7275">
              <w:rPr>
                <w:rFonts w:ascii="Century Gothic" w:eastAsia="Times New Roman" w:hAnsi="Century Gothic" w:cstheme="minorHAnsi"/>
                <w:sz w:val="16"/>
                <w:szCs w:val="16"/>
                <w:lang w:eastAsia="pl-PL"/>
              </w:rPr>
              <w:t>(przedstawiciele ustawowi)</w:t>
            </w:r>
          </w:p>
        </w:tc>
        <w:tc>
          <w:tcPr>
            <w:tcW w:w="4821" w:type="dxa"/>
            <w:vAlign w:val="center"/>
            <w:hideMark/>
          </w:tcPr>
          <w:p w:rsidR="007A7275" w:rsidRPr="007A7275" w:rsidRDefault="007A7275" w:rsidP="00E76323">
            <w:pPr>
              <w:numPr>
                <w:ilvl w:val="0"/>
                <w:numId w:val="39"/>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Podstawowe dane identyfikacyjne (np. imię i nazwisko)</w:t>
            </w:r>
          </w:p>
          <w:p w:rsidR="007A7275" w:rsidRPr="007A7275" w:rsidRDefault="007A7275" w:rsidP="00E76323">
            <w:pPr>
              <w:numPr>
                <w:ilvl w:val="0"/>
                <w:numId w:val="39"/>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identyfikacyjne przyznane przez organy publiczne (np. numer PESEL)</w:t>
            </w:r>
          </w:p>
          <w:p w:rsidR="007A7275" w:rsidRPr="007A7275" w:rsidRDefault="007A7275" w:rsidP="00E76323">
            <w:pPr>
              <w:numPr>
                <w:ilvl w:val="0"/>
                <w:numId w:val="39"/>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dot. zatrudnienia (np. miejsce pracy, stanowisko służbowe)</w:t>
            </w:r>
          </w:p>
          <w:p w:rsidR="007A7275" w:rsidRPr="007A7275" w:rsidRDefault="007A7275" w:rsidP="00E76323">
            <w:pPr>
              <w:numPr>
                <w:ilvl w:val="0"/>
                <w:numId w:val="39"/>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kontaktowe (np. adres e-mail, numer telefonu)</w:t>
            </w:r>
          </w:p>
        </w:tc>
        <w:tc>
          <w:tcPr>
            <w:tcW w:w="3647" w:type="dxa"/>
            <w:vAlign w:val="center"/>
            <w:hideMark/>
          </w:tcPr>
          <w:p w:rsidR="007A7275" w:rsidRPr="007A7275" w:rsidRDefault="007A7275" w:rsidP="007A7275">
            <w:pPr>
              <w:spacing w:before="80" w:after="8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Udostępnione wzajemnie przez strony zawierające umowę.</w:t>
            </w:r>
          </w:p>
        </w:tc>
      </w:tr>
      <w:tr w:rsidR="007A7275" w:rsidRPr="007A7275" w:rsidTr="007A7275">
        <w:trPr>
          <w:jc w:val="center"/>
        </w:trPr>
        <w:tc>
          <w:tcPr>
            <w:tcW w:w="0" w:type="auto"/>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Pełnomocnicy</w:t>
            </w:r>
            <w:r w:rsidRPr="007A7275">
              <w:rPr>
                <w:rFonts w:ascii="Century Gothic" w:eastAsia="Times New Roman" w:hAnsi="Century Gothic" w:cstheme="minorHAnsi"/>
                <w:b/>
                <w:bCs/>
                <w:sz w:val="16"/>
                <w:szCs w:val="16"/>
                <w:lang w:eastAsia="pl-PL"/>
              </w:rPr>
              <w:br/>
            </w:r>
            <w:r w:rsidRPr="007A7275">
              <w:rPr>
                <w:rFonts w:ascii="Century Gothic" w:eastAsia="Times New Roman" w:hAnsi="Century Gothic" w:cstheme="minorHAnsi"/>
                <w:sz w:val="16"/>
                <w:szCs w:val="16"/>
                <w:lang w:eastAsia="pl-PL"/>
              </w:rPr>
              <w:t>(w tym prokurenci)</w:t>
            </w:r>
          </w:p>
        </w:tc>
        <w:tc>
          <w:tcPr>
            <w:tcW w:w="4821" w:type="dxa"/>
            <w:vAlign w:val="center"/>
            <w:hideMark/>
          </w:tcPr>
          <w:p w:rsidR="007A7275" w:rsidRPr="007A7275" w:rsidRDefault="007A7275" w:rsidP="00E76323">
            <w:pPr>
              <w:numPr>
                <w:ilvl w:val="0"/>
                <w:numId w:val="40"/>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Podstawowe dane identyfikacyjne (np. imię i nazwisko)</w:t>
            </w:r>
          </w:p>
          <w:p w:rsidR="007A7275" w:rsidRPr="007A7275" w:rsidRDefault="007A7275" w:rsidP="00E76323">
            <w:pPr>
              <w:numPr>
                <w:ilvl w:val="0"/>
                <w:numId w:val="40"/>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identyfikacyjne przyznane przez organy publiczne (np. numer PESEL)</w:t>
            </w:r>
          </w:p>
          <w:p w:rsidR="007A7275" w:rsidRPr="007A7275" w:rsidRDefault="007A7275" w:rsidP="00E76323">
            <w:pPr>
              <w:numPr>
                <w:ilvl w:val="0"/>
                <w:numId w:val="40"/>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dot. zatrudnienia (np. miejsce pracy, stanowisko służbowe)</w:t>
            </w:r>
          </w:p>
          <w:p w:rsidR="007A7275" w:rsidRPr="007A7275" w:rsidRDefault="007A7275" w:rsidP="00E76323">
            <w:pPr>
              <w:numPr>
                <w:ilvl w:val="0"/>
                <w:numId w:val="40"/>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kontaktowe (np. adres e-mail, numer telefonu)</w:t>
            </w:r>
          </w:p>
        </w:tc>
        <w:tc>
          <w:tcPr>
            <w:tcW w:w="3647" w:type="dxa"/>
            <w:vAlign w:val="center"/>
            <w:hideMark/>
          </w:tcPr>
          <w:p w:rsidR="007A7275" w:rsidRPr="007A7275" w:rsidRDefault="007A7275" w:rsidP="007A7275">
            <w:pPr>
              <w:spacing w:before="80" w:after="8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Udostępnione wzajemnie przez strony zawierające umowę.</w:t>
            </w:r>
          </w:p>
        </w:tc>
      </w:tr>
      <w:tr w:rsidR="007A7275" w:rsidRPr="007A7275" w:rsidTr="007A7275">
        <w:trPr>
          <w:jc w:val="center"/>
        </w:trPr>
        <w:tc>
          <w:tcPr>
            <w:tcW w:w="0" w:type="auto"/>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Osoby realizujące umowę</w:t>
            </w:r>
          </w:p>
        </w:tc>
        <w:tc>
          <w:tcPr>
            <w:tcW w:w="4821" w:type="dxa"/>
            <w:vAlign w:val="center"/>
            <w:hideMark/>
          </w:tcPr>
          <w:p w:rsidR="007A7275" w:rsidRPr="007A7275" w:rsidRDefault="007A7275" w:rsidP="00E76323">
            <w:pPr>
              <w:numPr>
                <w:ilvl w:val="0"/>
                <w:numId w:val="41"/>
              </w:numPr>
              <w:spacing w:before="80" w:after="80"/>
              <w:contextualSpacing/>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sz w:val="16"/>
                <w:szCs w:val="16"/>
                <w:lang w:eastAsia="pl-PL"/>
              </w:rPr>
              <w:t>Podstawowe dane identyfikacyjne (np. imię i nazwisko)</w:t>
            </w:r>
          </w:p>
          <w:p w:rsidR="007A7275" w:rsidRPr="007A7275" w:rsidRDefault="007A7275" w:rsidP="00E76323">
            <w:pPr>
              <w:numPr>
                <w:ilvl w:val="0"/>
                <w:numId w:val="41"/>
              </w:numPr>
              <w:spacing w:before="80" w:after="80"/>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Dane dot. zatrudnienia (np. miejsce pracy, stanowisko służbowe)</w:t>
            </w:r>
          </w:p>
          <w:p w:rsidR="007A7275" w:rsidRPr="007A7275" w:rsidRDefault="007A7275" w:rsidP="00E76323">
            <w:pPr>
              <w:numPr>
                <w:ilvl w:val="0"/>
                <w:numId w:val="41"/>
              </w:numPr>
              <w:spacing w:before="80" w:after="80"/>
              <w:contextualSpacing/>
              <w:jc w:val="both"/>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sz w:val="16"/>
                <w:szCs w:val="16"/>
                <w:lang w:eastAsia="pl-PL"/>
              </w:rPr>
              <w:t>Dane kontaktowe (np. adres e-mail, numer telefonu)</w:t>
            </w:r>
          </w:p>
        </w:tc>
        <w:tc>
          <w:tcPr>
            <w:tcW w:w="3647" w:type="dxa"/>
            <w:vAlign w:val="center"/>
            <w:hideMark/>
          </w:tcPr>
          <w:p w:rsidR="007A7275" w:rsidRPr="007A7275" w:rsidRDefault="007A7275" w:rsidP="007A7275">
            <w:pPr>
              <w:spacing w:before="80" w:after="80"/>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Udostępnione wzajemnie przez strony zawierające umowę.</w:t>
            </w:r>
          </w:p>
        </w:tc>
      </w:tr>
    </w:tbl>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Kto otrzyma dane: 1. </w:t>
      </w:r>
      <w:r w:rsidRPr="007A7275">
        <w:rPr>
          <w:rFonts w:ascii="Century Gothic" w:eastAsia="Times New Roman" w:hAnsi="Century Gothic" w:cstheme="minorHAnsi"/>
          <w:sz w:val="16"/>
          <w:szCs w:val="16"/>
          <w:lang w:eastAsia="pl-PL"/>
        </w:rPr>
        <w:t xml:space="preserve">dostawca programu do elektronicznego zarządzania dokumentacją; </w:t>
      </w:r>
      <w:r w:rsidRPr="007A7275">
        <w:rPr>
          <w:rFonts w:ascii="Century Gothic" w:eastAsia="Times New Roman" w:hAnsi="Century Gothic" w:cstheme="minorHAnsi"/>
          <w:b/>
          <w:bCs/>
          <w:sz w:val="16"/>
          <w:szCs w:val="16"/>
          <w:lang w:eastAsia="pl-PL"/>
        </w:rPr>
        <w:t>2.</w:t>
      </w:r>
      <w:r w:rsidRPr="007A7275">
        <w:rPr>
          <w:rFonts w:ascii="Century Gothic" w:eastAsia="Times New Roman" w:hAnsi="Century Gothic" w:cstheme="minorHAnsi"/>
          <w:sz w:val="16"/>
          <w:szCs w:val="16"/>
          <w:lang w:eastAsia="pl-PL"/>
        </w:rPr>
        <w:t xml:space="preserve"> dostawca poczty e-mail; </w:t>
      </w:r>
      <w:r w:rsidRPr="007A7275">
        <w:rPr>
          <w:rFonts w:ascii="Century Gothic" w:eastAsia="Times New Roman" w:hAnsi="Century Gothic" w:cstheme="minorHAnsi"/>
          <w:b/>
          <w:bCs/>
          <w:sz w:val="16"/>
          <w:szCs w:val="16"/>
          <w:lang w:eastAsia="pl-PL"/>
        </w:rPr>
        <w:t>3.</w:t>
      </w:r>
      <w:r w:rsidRPr="007A7275">
        <w:rPr>
          <w:rFonts w:ascii="Century Gothic" w:eastAsia="Times New Roman" w:hAnsi="Century Gothic" w:cstheme="minorHAnsi"/>
          <w:sz w:val="16"/>
          <w:szCs w:val="16"/>
          <w:lang w:eastAsia="pl-PL"/>
        </w:rPr>
        <w:t xml:space="preserve"> kancelarie adwokackie, radcowskie i doradztwa prawnego, którym zlecono świadczenie pomocy prawnej; </w:t>
      </w:r>
      <w:r w:rsidRPr="007A7275">
        <w:rPr>
          <w:rFonts w:ascii="Century Gothic" w:eastAsia="Times New Roman" w:hAnsi="Century Gothic" w:cstheme="minorHAnsi"/>
          <w:b/>
          <w:bCs/>
          <w:sz w:val="16"/>
          <w:szCs w:val="16"/>
          <w:lang w:eastAsia="pl-PL"/>
        </w:rPr>
        <w:t>4.</w:t>
      </w:r>
      <w:r w:rsidRPr="007A7275">
        <w:rPr>
          <w:rFonts w:ascii="Century Gothic" w:eastAsia="Times New Roman" w:hAnsi="Century Gothic" w:cstheme="minorHAnsi"/>
          <w:sz w:val="16"/>
          <w:szCs w:val="16"/>
          <w:lang w:eastAsia="pl-PL"/>
        </w:rPr>
        <w:t> w przypadku ewentualnego postępowania egzekucyjnego – podmioty, którym zlecono egzekucję wierzytelności.</w:t>
      </w:r>
    </w:p>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Okres przechowywania danych:</w:t>
      </w:r>
      <w:r w:rsidRPr="007A7275">
        <w:rPr>
          <w:rFonts w:ascii="Century Gothic" w:eastAsia="Times New Roman" w:hAnsi="Century Gothic" w:cstheme="minorHAnsi"/>
          <w:sz w:val="16"/>
          <w:szCs w:val="16"/>
          <w:lang w:eastAsia="pl-PL"/>
        </w:rPr>
        <w:t xml:space="preserve"> </w:t>
      </w:r>
    </w:p>
    <w:tbl>
      <w:tblPr>
        <w:tblStyle w:val="Tabela-Siatka"/>
        <w:tblW w:w="0" w:type="auto"/>
        <w:tblLook w:val="04A0" w:firstRow="1" w:lastRow="0" w:firstColumn="1" w:lastColumn="0" w:noHBand="0" w:noVBand="1"/>
      </w:tblPr>
      <w:tblGrid>
        <w:gridCol w:w="3201"/>
        <w:gridCol w:w="3211"/>
        <w:gridCol w:w="3216"/>
      </w:tblGrid>
      <w:tr w:rsidR="007A7275" w:rsidRPr="007A7275" w:rsidTr="007A7275">
        <w:tc>
          <w:tcPr>
            <w:tcW w:w="3479" w:type="dxa"/>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Kategorie danych</w:t>
            </w:r>
          </w:p>
        </w:tc>
        <w:tc>
          <w:tcPr>
            <w:tcW w:w="3478" w:type="dxa"/>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Okresy przechowywania</w:t>
            </w:r>
          </w:p>
        </w:tc>
        <w:tc>
          <w:tcPr>
            <w:tcW w:w="3479" w:type="dxa"/>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heme="minorHAnsi"/>
                <w:b/>
                <w:bCs/>
                <w:sz w:val="16"/>
                <w:szCs w:val="16"/>
                <w:lang w:eastAsia="pl-PL"/>
              </w:rPr>
            </w:pPr>
            <w:r w:rsidRPr="007A7275">
              <w:rPr>
                <w:rFonts w:ascii="Century Gothic" w:eastAsia="Times New Roman" w:hAnsi="Century Gothic" w:cstheme="minorHAnsi"/>
                <w:b/>
                <w:bCs/>
                <w:sz w:val="16"/>
                <w:szCs w:val="16"/>
                <w:lang w:eastAsia="pl-PL"/>
              </w:rPr>
              <w:t>Dlaczego tak długo</w:t>
            </w:r>
          </w:p>
        </w:tc>
      </w:tr>
      <w:tr w:rsidR="007A7275" w:rsidRPr="007A7275" w:rsidTr="007A7275">
        <w:trPr>
          <w:trHeight w:val="1489"/>
        </w:trPr>
        <w:tc>
          <w:tcPr>
            <w:tcW w:w="3479" w:type="dxa"/>
            <w:vAlign w:val="center"/>
            <w:hideMark/>
          </w:tcPr>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Dane osobowe zawarte na protokole z postępowania o udzielenie zamówienia publicznego oraz w załącznikach do protokołu.</w:t>
            </w:r>
          </w:p>
        </w:tc>
        <w:tc>
          <w:tcPr>
            <w:tcW w:w="3478" w:type="dxa"/>
            <w:vAlign w:val="center"/>
            <w:hideMark/>
          </w:tcPr>
          <w:p w:rsidR="007A7275" w:rsidRPr="007A7275" w:rsidRDefault="007A7275" w:rsidP="007A7275">
            <w:pPr>
              <w:spacing w:before="120" w:after="12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W przypadku umów zawieranych na okres do 4 lat włącznie –</w:t>
            </w:r>
            <w:r w:rsidRPr="007A7275">
              <w:rPr>
                <w:rFonts w:ascii="Century Gothic" w:eastAsia="Times New Roman" w:hAnsi="Century Gothic" w:cstheme="minorHAnsi"/>
                <w:sz w:val="16"/>
                <w:szCs w:val="16"/>
                <w:lang w:eastAsia="pl-PL"/>
              </w:rPr>
              <w:t xml:space="preserve"> 4 lata, licząc od dnia zakończenia postępowania o udzielenie zamówienia publicznego, a następnie zostaną usunięte.</w:t>
            </w:r>
          </w:p>
          <w:p w:rsidR="007A7275" w:rsidRPr="007A7275" w:rsidRDefault="007A7275" w:rsidP="007A7275">
            <w:pPr>
              <w:spacing w:before="120" w:after="12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W przypadku umów zawieranych na okres dłuższy niż 4 lata –</w:t>
            </w:r>
            <w:r w:rsidRPr="007A7275">
              <w:rPr>
                <w:rFonts w:ascii="Century Gothic" w:eastAsia="Times New Roman" w:hAnsi="Century Gothic" w:cstheme="minorHAnsi"/>
                <w:sz w:val="16"/>
                <w:szCs w:val="16"/>
                <w:lang w:eastAsia="pl-PL"/>
              </w:rPr>
              <w:t xml:space="preserve"> dane osobowe będą przechowywane przez cały okres obowiązywania umowy w sprawie zamówienia publicznego, a następnie zostaną usunięte.</w:t>
            </w:r>
          </w:p>
        </w:tc>
        <w:tc>
          <w:tcPr>
            <w:tcW w:w="3479"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Przechowywanie danych jest obowiązkiem prawnym Zamawiającego.</w:t>
            </w:r>
          </w:p>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Okres przechowywania wskazany w art.</w:t>
            </w:r>
            <w:r w:rsidRPr="007A7275">
              <w:rPr>
                <w:rFonts w:ascii="Century Gothic" w:eastAsia="Times New Roman" w:hAnsi="Century Gothic" w:cstheme="minorHAnsi"/>
                <w:sz w:val="16"/>
                <w:szCs w:val="16"/>
                <w:lang w:eastAsia="pl-PL"/>
              </w:rPr>
              <w:t xml:space="preserve"> 78. Ustawy z dnia 11 września 2019 r. Prawo zamówień publicznych.</w:t>
            </w:r>
          </w:p>
        </w:tc>
      </w:tr>
      <w:tr w:rsidR="007A7275" w:rsidRPr="007A7275" w:rsidTr="007A7275">
        <w:trPr>
          <w:trHeight w:val="465"/>
        </w:trPr>
        <w:tc>
          <w:tcPr>
            <w:tcW w:w="3479" w:type="dxa"/>
            <w:vAlign w:val="center"/>
            <w:hideMark/>
          </w:tcPr>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Dane osobowe zawarte w treści umowy na realizację zamówienia publicznego.</w:t>
            </w:r>
          </w:p>
        </w:tc>
        <w:tc>
          <w:tcPr>
            <w:tcW w:w="3478"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3 lata, licząc od dnia w którym roszczenie stało się wymagalne.</w:t>
            </w:r>
          </w:p>
        </w:tc>
        <w:tc>
          <w:tcPr>
            <w:tcW w:w="3479" w:type="dxa"/>
            <w:vAlign w:val="center"/>
            <w:hideMark/>
          </w:tcPr>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Przechowywanie danych jest niezbędne do ochrony uzasadnionych interesów prawnych Zamawiającego. Polegają one na zabezpieczeniu możliwości ustalenia i dochodzenia roszczeń oraz obrony przed roszczeniami, związanymi z niewykonaniem lub nieprawidłowym wykonaniem umowy.</w:t>
            </w:r>
          </w:p>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Okres przechowywania danych jest zgodny z okresem przedawnienia roszczeń. Okres przedawnienia roszczeń wynika z art. 118. Ustawy z dnia 23 kwietnia 1963 r. Kodeks cywilny.</w:t>
            </w:r>
          </w:p>
        </w:tc>
      </w:tr>
      <w:tr w:rsidR="007A7275" w:rsidRPr="007A7275" w:rsidTr="007A7275">
        <w:trPr>
          <w:trHeight w:val="465"/>
        </w:trPr>
        <w:tc>
          <w:tcPr>
            <w:tcW w:w="3479" w:type="dxa"/>
            <w:vAlign w:val="center"/>
            <w:hideMark/>
          </w:tcPr>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Dane podatkowe</w:t>
            </w:r>
          </w:p>
        </w:tc>
        <w:tc>
          <w:tcPr>
            <w:tcW w:w="3478"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5 lat, licząc od końca roku kalendarzowego, w którym upłynął termin płatności podatku</w:t>
            </w:r>
          </w:p>
        </w:tc>
        <w:tc>
          <w:tcPr>
            <w:tcW w:w="3479"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Przechowywanie danych</w:t>
            </w:r>
            <w:r w:rsidRPr="007A7275">
              <w:rPr>
                <w:rFonts w:ascii="Century Gothic" w:eastAsia="Times New Roman" w:hAnsi="Century Gothic" w:cstheme="minorHAnsi"/>
                <w:sz w:val="16"/>
                <w:szCs w:val="16"/>
                <w:lang w:eastAsia="pl-PL"/>
              </w:rPr>
              <w:t xml:space="preserve"> jest niezbędne do ochrony uzasadnionych interesów prawnych Zamawiającego. Polegają one na konieczności wykazania prawidłowej realizacji obowiązków podatkowych oraz obrony przed nieuzasadnionymi roszczeniami podatkowymi. </w:t>
            </w:r>
          </w:p>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Przechowywanie danych</w:t>
            </w:r>
            <w:r w:rsidRPr="007A7275">
              <w:rPr>
                <w:rFonts w:ascii="Century Gothic" w:eastAsia="Times New Roman" w:hAnsi="Century Gothic" w:cstheme="minorHAnsi"/>
                <w:sz w:val="16"/>
                <w:szCs w:val="16"/>
                <w:lang w:eastAsia="pl-PL"/>
              </w:rPr>
              <w:t xml:space="preserve"> następuje przez okres przedawnienia zobowiązań podatkowych. Termin przedawnienia wynika z </w:t>
            </w:r>
            <w:r w:rsidRPr="007A7275">
              <w:rPr>
                <w:rFonts w:ascii="Century Gothic" w:eastAsia="Times New Roman" w:hAnsi="Century Gothic" w:cs="Times New Roman"/>
                <w:sz w:val="16"/>
                <w:szCs w:val="16"/>
                <w:lang w:eastAsia="pl-PL"/>
              </w:rPr>
              <w:t xml:space="preserve">art. 70. §1. </w:t>
            </w:r>
            <w:r w:rsidRPr="007A7275">
              <w:rPr>
                <w:rFonts w:ascii="Century Gothic" w:eastAsia="Times New Roman" w:hAnsi="Century Gothic" w:cs="Times New Roman"/>
                <w:sz w:val="16"/>
                <w:szCs w:val="16"/>
                <w:lang w:eastAsia="pl-PL"/>
              </w:rPr>
              <w:lastRenderedPageBreak/>
              <w:t>Ustawy z dnia 29 sierpnia 1997 r. Ordynacja podatkowa.</w:t>
            </w:r>
          </w:p>
        </w:tc>
      </w:tr>
      <w:tr w:rsidR="007A7275" w:rsidRPr="007A7275" w:rsidTr="007A7275">
        <w:trPr>
          <w:trHeight w:val="465"/>
        </w:trPr>
        <w:tc>
          <w:tcPr>
            <w:tcW w:w="3479" w:type="dxa"/>
            <w:vAlign w:val="center"/>
            <w:hideMark/>
          </w:tcPr>
          <w:p w:rsidR="007A7275" w:rsidRPr="007A7275" w:rsidRDefault="007A7275" w:rsidP="007A7275">
            <w:pPr>
              <w:spacing w:before="80" w:after="80"/>
              <w:jc w:val="center"/>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lastRenderedPageBreak/>
              <w:t>Dane finansowe, zawarte w dokumentach księgowych</w:t>
            </w:r>
          </w:p>
        </w:tc>
        <w:tc>
          <w:tcPr>
            <w:tcW w:w="3478"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5 lat, licząc od początku roku następującego po roku obrotowym, którego dane dotyczą.</w:t>
            </w:r>
          </w:p>
        </w:tc>
        <w:tc>
          <w:tcPr>
            <w:tcW w:w="3479" w:type="dxa"/>
            <w:vAlign w:val="center"/>
            <w:hideMark/>
          </w:tcPr>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Przechowywanie danych jest obowiązkiem prawnym Zamawiającego.</w:t>
            </w:r>
          </w:p>
          <w:p w:rsidR="007A7275" w:rsidRPr="007A7275" w:rsidRDefault="007A7275" w:rsidP="007A7275">
            <w:pPr>
              <w:spacing w:before="80" w:after="80"/>
              <w:jc w:val="center"/>
              <w:rPr>
                <w:rFonts w:ascii="Century Gothic" w:eastAsia="Times New Roman" w:hAnsi="Century Gothic" w:cstheme="minorHAnsi"/>
                <w:sz w:val="16"/>
                <w:szCs w:val="16"/>
                <w:lang w:eastAsia="pl-PL"/>
              </w:rPr>
            </w:pPr>
            <w:r w:rsidRPr="007A7275">
              <w:rPr>
                <w:rFonts w:ascii="Century Gothic" w:eastAsia="Times New Roman" w:hAnsi="Century Gothic" w:cs="Times New Roman"/>
                <w:sz w:val="16"/>
                <w:szCs w:val="16"/>
                <w:lang w:eastAsia="pl-PL"/>
              </w:rPr>
              <w:t>Okres przechowywania wskazany w art.</w:t>
            </w:r>
            <w:r w:rsidRPr="007A7275">
              <w:rPr>
                <w:rFonts w:ascii="Century Gothic" w:eastAsia="Times New Roman" w:hAnsi="Century Gothic" w:cstheme="minorHAnsi"/>
                <w:sz w:val="16"/>
                <w:szCs w:val="16"/>
                <w:lang w:eastAsia="pl-PL"/>
              </w:rPr>
              <w:t xml:space="preserve"> 74. Ustawy z dnia 29 września 1994 r. o rachunkowości</w:t>
            </w:r>
          </w:p>
        </w:tc>
      </w:tr>
    </w:tbl>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Przysługujące prawa:</w:t>
      </w:r>
    </w:p>
    <w:tbl>
      <w:tblPr>
        <w:tblStyle w:val="Tabela-Siatka"/>
        <w:tblW w:w="0" w:type="auto"/>
        <w:tblLook w:val="04A0" w:firstRow="1" w:lastRow="0" w:firstColumn="1" w:lastColumn="0" w:noHBand="0" w:noVBand="1"/>
      </w:tblPr>
      <w:tblGrid>
        <w:gridCol w:w="1633"/>
        <w:gridCol w:w="2576"/>
        <w:gridCol w:w="3169"/>
        <w:gridCol w:w="2250"/>
      </w:tblGrid>
      <w:tr w:rsidR="007A7275" w:rsidRPr="007A7275" w:rsidTr="007A7275">
        <w:trPr>
          <w:tblHeader/>
        </w:trPr>
        <w:tc>
          <w:tcPr>
            <w:tcW w:w="0" w:type="auto"/>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PRZYSŁUGUJĄCE PRAWO</w:t>
            </w:r>
          </w:p>
        </w:tc>
        <w:tc>
          <w:tcPr>
            <w:tcW w:w="0" w:type="auto"/>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NA CZYM POLEGA</w:t>
            </w:r>
          </w:p>
        </w:tc>
        <w:tc>
          <w:tcPr>
            <w:tcW w:w="0" w:type="auto"/>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ZASTRZEŻENIA</w:t>
            </w:r>
          </w:p>
        </w:tc>
        <w:tc>
          <w:tcPr>
            <w:tcW w:w="0" w:type="auto"/>
            <w:shd w:val="clear" w:color="auto" w:fill="BDD6EE" w:themeFill="accent1" w:themeFillTint="66"/>
            <w:vAlign w:val="center"/>
            <w:hideMark/>
          </w:tcPr>
          <w:p w:rsidR="007A7275" w:rsidRPr="007A7275" w:rsidRDefault="007A7275" w:rsidP="007A7275">
            <w:pPr>
              <w:spacing w:before="80" w:after="80"/>
              <w:jc w:val="center"/>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JAK SKORZYSTAĆ</w:t>
            </w:r>
          </w:p>
        </w:tc>
      </w:tr>
      <w:tr w:rsidR="007A7275" w:rsidRPr="007A7275" w:rsidTr="007A7275">
        <w:tc>
          <w:tcPr>
            <w:tcW w:w="0" w:type="auto"/>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Dostępu do danych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Prawo do </w:t>
            </w:r>
            <w:r w:rsidRPr="007A7275">
              <w:rPr>
                <w:rFonts w:ascii="Century Gothic" w:eastAsia="Times New Roman" w:hAnsi="Century Gothic" w:cs="Times New Roman"/>
                <w:b/>
                <w:bCs/>
                <w:sz w:val="16"/>
                <w:szCs w:val="16"/>
                <w:lang w:eastAsia="pl-PL"/>
              </w:rPr>
              <w:t>uzyskania informacji</w:t>
            </w:r>
            <w:r w:rsidRPr="007A7275">
              <w:rPr>
                <w:rFonts w:ascii="Century Gothic" w:eastAsia="Times New Roman" w:hAnsi="Century Gothic" w:cs="Times New Roman"/>
                <w:sz w:val="16"/>
                <w:szCs w:val="16"/>
                <w:lang w:eastAsia="pl-PL"/>
              </w:rPr>
              <w:t xml:space="preserve"> o tym czy Zamawiający dysponuje danymi zainteresowanej osoby, jakie są to dane oraz jak są wykorzystywane. </w:t>
            </w:r>
            <w:r w:rsidRPr="007A7275">
              <w:rPr>
                <w:rFonts w:ascii="Century Gothic" w:eastAsia="Times New Roman" w:hAnsi="Century Gothic" w:cs="Times New Roman"/>
                <w:b/>
                <w:bCs/>
                <w:sz w:val="16"/>
                <w:szCs w:val="16"/>
                <w:lang w:eastAsia="pl-PL"/>
              </w:rPr>
              <w:t>Informacje przekazuje się w formie notatki.</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Prawo dostępu do danych</w:t>
            </w:r>
            <w:r w:rsidRPr="007A7275">
              <w:rPr>
                <w:rFonts w:ascii="Century Gothic" w:eastAsia="Times New Roman" w:hAnsi="Century Gothic" w:cs="Times New Roman"/>
                <w:b/>
                <w:bCs/>
                <w:sz w:val="16"/>
                <w:szCs w:val="16"/>
                <w:lang w:eastAsia="pl-PL"/>
              </w:rPr>
              <w:t xml:space="preserve"> nie polega na przekazaniu kopii dokumentacji. </w:t>
            </w:r>
            <w:r w:rsidRPr="007A7275">
              <w:rPr>
                <w:rFonts w:ascii="Century Gothic" w:eastAsia="Times New Roman" w:hAnsi="Century Gothic" w:cs="Times New Roman"/>
                <w:sz w:val="16"/>
                <w:szCs w:val="16"/>
                <w:lang w:eastAsia="pl-PL"/>
              </w:rPr>
              <w:t xml:space="preserve">Dostęp do niektórych informacji może być ograniczony, jeżeli ich udzielenie może </w:t>
            </w:r>
            <w:r w:rsidRPr="007A7275">
              <w:rPr>
                <w:rFonts w:ascii="Century Gothic" w:eastAsia="Times New Roman" w:hAnsi="Century Gothic" w:cs="Times New Roman"/>
                <w:b/>
                <w:bCs/>
                <w:sz w:val="16"/>
                <w:szCs w:val="16"/>
                <w:lang w:eastAsia="pl-PL"/>
              </w:rPr>
              <w:t>niekorzystnie wpłynąć na</w:t>
            </w:r>
            <w:r w:rsidRPr="007A7275">
              <w:rPr>
                <w:rFonts w:ascii="Century Gothic" w:eastAsia="Times New Roman" w:hAnsi="Century Gothic" w:cs="Times New Roman"/>
                <w:sz w:val="16"/>
                <w:szCs w:val="16"/>
                <w:lang w:eastAsia="pl-PL"/>
              </w:rPr>
              <w:t xml:space="preserve"> </w:t>
            </w:r>
            <w:r w:rsidRPr="007A7275">
              <w:rPr>
                <w:rFonts w:ascii="Century Gothic" w:eastAsia="Times New Roman" w:hAnsi="Century Gothic" w:cs="Times New Roman"/>
                <w:b/>
                <w:bCs/>
                <w:sz w:val="16"/>
                <w:szCs w:val="16"/>
                <w:lang w:eastAsia="pl-PL"/>
              </w:rPr>
              <w:t xml:space="preserve">prawa i wolności innych osób. </w:t>
            </w:r>
            <w:r w:rsidRPr="007A7275">
              <w:rPr>
                <w:rFonts w:ascii="Century Gothic" w:eastAsia="Times New Roman" w:hAnsi="Century Gothic" w:cs="Times New Roman"/>
                <w:sz w:val="16"/>
                <w:szCs w:val="16"/>
                <w:lang w:eastAsia="pl-PL"/>
              </w:rPr>
              <w:t>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Złóż wniosek – dane kontaktowe znajdują się w punkcie 1. i 2.</w:t>
            </w:r>
          </w:p>
        </w:tc>
      </w:tr>
      <w:tr w:rsidR="007A7275" w:rsidRPr="007A7275" w:rsidTr="007A7275">
        <w:tc>
          <w:tcPr>
            <w:tcW w:w="0" w:type="auto"/>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Sprostowania danych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Prawo do </w:t>
            </w:r>
            <w:r w:rsidRPr="007A7275">
              <w:rPr>
                <w:rFonts w:ascii="Century Gothic" w:eastAsia="Times New Roman" w:hAnsi="Century Gothic" w:cs="Times New Roman"/>
                <w:b/>
                <w:bCs/>
                <w:sz w:val="16"/>
                <w:szCs w:val="16"/>
                <w:lang w:eastAsia="pl-PL"/>
              </w:rPr>
              <w:t>poprawiania</w:t>
            </w:r>
            <w:r w:rsidRPr="007A7275">
              <w:rPr>
                <w:rFonts w:ascii="Century Gothic" w:eastAsia="Times New Roman" w:hAnsi="Century Gothic" w:cs="Times New Roman"/>
                <w:sz w:val="16"/>
                <w:szCs w:val="16"/>
                <w:lang w:eastAsia="pl-PL"/>
              </w:rPr>
              <w:t xml:space="preserve"> nieprawidłowych danych, </w:t>
            </w:r>
            <w:r w:rsidRPr="007A7275">
              <w:rPr>
                <w:rFonts w:ascii="Century Gothic" w:eastAsia="Times New Roman" w:hAnsi="Century Gothic" w:cs="Times New Roman"/>
                <w:b/>
                <w:bCs/>
                <w:sz w:val="16"/>
                <w:szCs w:val="16"/>
                <w:lang w:eastAsia="pl-PL"/>
              </w:rPr>
              <w:t>aktualizacji</w:t>
            </w:r>
            <w:r w:rsidRPr="007A7275">
              <w:rPr>
                <w:rFonts w:ascii="Century Gothic" w:eastAsia="Times New Roman" w:hAnsi="Century Gothic" w:cs="Times New Roman"/>
                <w:sz w:val="16"/>
                <w:szCs w:val="16"/>
                <w:lang w:eastAsia="pl-PL"/>
              </w:rPr>
              <w:t xml:space="preserve"> nieaktualnych oraz </w:t>
            </w:r>
            <w:r w:rsidRPr="007A7275">
              <w:rPr>
                <w:rFonts w:ascii="Century Gothic" w:eastAsia="Times New Roman" w:hAnsi="Century Gothic" w:cs="Times New Roman"/>
                <w:b/>
                <w:bCs/>
                <w:sz w:val="16"/>
                <w:szCs w:val="16"/>
                <w:lang w:eastAsia="pl-PL"/>
              </w:rPr>
              <w:t>uzupełniania</w:t>
            </w:r>
            <w:r w:rsidRPr="007A7275">
              <w:rPr>
                <w:rFonts w:ascii="Century Gothic" w:eastAsia="Times New Roman" w:hAnsi="Century Gothic" w:cs="Times New Roman"/>
                <w:sz w:val="16"/>
                <w:szCs w:val="16"/>
                <w:lang w:eastAsia="pl-PL"/>
              </w:rPr>
              <w:t xml:space="preserve"> niekompletnych.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Może być potrzebne okazanie dokumentu potwierdzającego prawdziwość danych – np. dowodu osobistego lub dyplomu stwierdzającego posiadanie określonych kwalifikacji.</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Skorzystanie z prawa do sprostowania lub uzupełnienia danych osobowych nie może skutkować zmianą wyniku postępowania o udzielenie zamówienia publicznego lub konkursu ani zmianą postanowień umowy w zakresie niezgodnym z ustawą Prawo zamówień publicznych.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1. Złóż wniosek – dane kontaktowe znajdują się w punkcie 1. i 2.</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2. Wskaż dokładnie które informacje na swój temat uznajesz za błędne, nieaktualne lub niekompletne.</w:t>
            </w:r>
          </w:p>
        </w:tc>
      </w:tr>
      <w:tr w:rsidR="007A7275" w:rsidRPr="007A7275" w:rsidTr="007A7275">
        <w:tc>
          <w:tcPr>
            <w:tcW w:w="0" w:type="auto"/>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Usunięcia danych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Prawo do</w:t>
            </w:r>
            <w:r w:rsidRPr="007A7275">
              <w:rPr>
                <w:rFonts w:ascii="Century Gothic" w:eastAsia="Times New Roman" w:hAnsi="Century Gothic" w:cs="Times New Roman"/>
                <w:b/>
                <w:bCs/>
                <w:sz w:val="16"/>
                <w:szCs w:val="16"/>
                <w:lang w:eastAsia="pl-PL"/>
              </w:rPr>
              <w:t xml:space="preserve"> bycia zapomnianym – </w:t>
            </w:r>
            <w:r w:rsidRPr="007A7275">
              <w:rPr>
                <w:rFonts w:ascii="Century Gothic" w:eastAsia="Times New Roman" w:hAnsi="Century Gothic" w:cs="Times New Roman"/>
                <w:sz w:val="16"/>
                <w:szCs w:val="16"/>
                <w:lang w:eastAsia="pl-PL"/>
              </w:rPr>
              <w:t xml:space="preserve">żądania, by dane dotyczące zainteresowanej osoby zostały </w:t>
            </w:r>
            <w:r w:rsidRPr="007A7275">
              <w:rPr>
                <w:rFonts w:ascii="Century Gothic" w:eastAsia="Times New Roman" w:hAnsi="Century Gothic" w:cs="Times New Roman"/>
                <w:b/>
                <w:bCs/>
                <w:sz w:val="16"/>
                <w:szCs w:val="16"/>
                <w:lang w:eastAsia="pl-PL"/>
              </w:rPr>
              <w:t>skasowane.</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Przysługuje wyłącznie, gdy dane osobowe: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1. nie są już potrzebne Zamawiającemu 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2. są wykorzystywane niezgodnie z prawem 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3. w konkretnym przypadku istnieje prawny obowiązek usunięcia danych osobowych 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4. zainteresowana osoba wniosła sprzeciw wobec przetwarzania, który okazał się być słuszny.</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1. Złóż wniosek – dane kontaktowe znajdują się w punkcie 1. i 2.</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2. Wskaż dokładnie zakres danych osobowych, które mają zostać usunięte – mogą to być poszczególne informacje albo wszystkie dane osobowe, zgromadzone w związku z udzieleniem zamówienia publicznego.</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3. Uzasadnij swoje stanowisko. Pamiętaj: usunięcie danych osobowych może nastąpić wyłącznie po spełnieniu jednej z przesłanek opisanych obok – w przeciwnym razie wniosek zostanie odrzucony.</w:t>
            </w:r>
          </w:p>
        </w:tc>
      </w:tr>
      <w:tr w:rsidR="007A7275" w:rsidRPr="007A7275" w:rsidTr="007A7275">
        <w:tc>
          <w:tcPr>
            <w:tcW w:w="0" w:type="auto"/>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lastRenderedPageBreak/>
              <w:t>Ograniczenia przetwarzania</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Prawo do żądania, by dane nie były więcej wykorzystywane w określonym celu.</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Przysługuje wyłącznie, gdy: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1. zainteresowana osoba kwestionuje prawidłowość swoich danych 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2. dane zainteresowanej osoby są wykorzystywane niezgodnie z prawem lecz osoba ta sprzeciwia się usunięciu swoich danych</w:t>
            </w:r>
            <w:r w:rsidRPr="007A7275">
              <w:rPr>
                <w:rFonts w:ascii="Century Gothic" w:eastAsia="Times New Roman" w:hAnsi="Century Gothic" w:cs="Times New Roman"/>
                <w:b/>
                <w:bCs/>
                <w:sz w:val="16"/>
                <w:szCs w:val="16"/>
                <w:lang w:eastAsia="pl-PL"/>
              </w:rPr>
              <w:t xml:space="preserve"> </w:t>
            </w:r>
            <w:r w:rsidRPr="007A7275">
              <w:rPr>
                <w:rFonts w:ascii="Century Gothic" w:eastAsia="Times New Roman" w:hAnsi="Century Gothic" w:cs="Times New Roman"/>
                <w:sz w:val="16"/>
                <w:szCs w:val="16"/>
                <w:lang w:eastAsia="pl-PL"/>
              </w:rPr>
              <w:t xml:space="preserve">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3. gdy dane zainteresowanej osoby nie są już potrzebne Zamawiającemu lecz są one potrzebne zainteresowanej osobie do dochodzenia roszczeń lub obrony przed roszczeniami albo </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4. zainteresowana osoba wniosła sprzeciw wobec przetwarzania swoich danych osobowych – do czasu rozpatrzenia sprzeciwu.</w:t>
            </w:r>
          </w:p>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Skorzystanie z prawa do ograniczenia przetwarzania nie ogranicza przetwarzania danych osobowych do czasu zakończenia postępowania o udzielenie zamówienia publicznego lub konkursu.</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1. Złóż wniosek – dane kontaktowe znajdują się w punkcie 1. i 2.</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2. Wskaż dokładnie w jakim zakresie należy ograniczyć korzystanie z danych osobowych – możesz oznaczyć pojedyncze cele, dla realizacji których wykorzystywane są dane osobowe albo wszystkie.</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3. Uzasadnij swoje stanowisko. Pamiętaj: ograniczenie przetwarzania danych osobowych może nastąpić wyłącznie po spełnieniu jednej z przesłanek opisanych obok – w przeciwnym razie wniosek zostanie odrzucony.</w:t>
            </w:r>
          </w:p>
        </w:tc>
      </w:tr>
      <w:tr w:rsidR="007A7275" w:rsidRPr="007A7275" w:rsidTr="007A7275">
        <w:tc>
          <w:tcPr>
            <w:tcW w:w="0" w:type="auto"/>
            <w:shd w:val="clear" w:color="auto" w:fill="F7CAAC" w:themeFill="accent2" w:themeFillTint="66"/>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Sprzeciwu</w:t>
            </w:r>
          </w:p>
        </w:tc>
        <w:tc>
          <w:tcPr>
            <w:tcW w:w="0" w:type="auto"/>
            <w:shd w:val="clear" w:color="auto" w:fill="F7CAAC" w:themeFill="accent2" w:themeFillTint="66"/>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Prawo do żądania, by Zamawiający zaprzestał wykorzystywania danych osoby składającej sprzeciw do celów związanych ze sprawowaniem władzy publicznej lub ochrony swoich uzasadnionych interesów prawnych, z uwagi na szczególną (wyjątkową) sytuację danej osoby.</w:t>
            </w:r>
          </w:p>
        </w:tc>
        <w:tc>
          <w:tcPr>
            <w:tcW w:w="0" w:type="auto"/>
            <w:shd w:val="clear" w:color="auto" w:fill="F7CAAC" w:themeFill="accent2" w:themeFillTint="66"/>
            <w:hideMark/>
          </w:tcPr>
          <w:p w:rsidR="007A7275" w:rsidRPr="007A7275" w:rsidRDefault="007A7275" w:rsidP="007A7275">
            <w:pPr>
              <w:spacing w:before="80" w:after="80"/>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1. Sprzeciw uwzględnia się z uwagi na szczególną sytuację danej osoby.</w:t>
            </w:r>
          </w:p>
          <w:p w:rsidR="007A7275" w:rsidRPr="007A7275" w:rsidRDefault="007A7275" w:rsidP="007A7275">
            <w:pPr>
              <w:spacing w:before="80" w:after="80"/>
              <w:rPr>
                <w:rFonts w:ascii="Century Gothic" w:eastAsia="Times New Roman" w:hAnsi="Century Gothic" w:cstheme="minorHAnsi"/>
                <w:sz w:val="16"/>
                <w:szCs w:val="16"/>
                <w:lang w:eastAsia="pl-PL"/>
              </w:rPr>
            </w:pPr>
            <w:r w:rsidRPr="007A7275">
              <w:rPr>
                <w:rFonts w:ascii="Century Gothic" w:eastAsia="Times New Roman" w:hAnsi="Century Gothic" w:cstheme="minorHAnsi"/>
                <w:sz w:val="16"/>
                <w:szCs w:val="16"/>
                <w:lang w:eastAsia="pl-PL"/>
              </w:rPr>
              <w:t>2. Skutecznie złożony sprzeciw skutkuje zaprzestaniem korzystania z danych osobowych w celu wskazanym w treści sprzeciwu.</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heme="minorHAnsi"/>
                <w:b/>
                <w:bCs/>
                <w:sz w:val="16"/>
                <w:szCs w:val="16"/>
                <w:lang w:eastAsia="pl-PL"/>
              </w:rPr>
              <w:t xml:space="preserve">3. Sprzeciw złożony bezpodstawnie zostanie odrzucony. </w:t>
            </w:r>
            <w:r w:rsidRPr="007A7275">
              <w:rPr>
                <w:rFonts w:ascii="Century Gothic" w:eastAsia="Times New Roman" w:hAnsi="Century Gothic" w:cstheme="minorHAnsi"/>
                <w:sz w:val="16"/>
                <w:szCs w:val="16"/>
                <w:lang w:eastAsia="pl-PL"/>
              </w:rPr>
              <w:t>Staranne uzasadnienie sprzeciwu może zwiększyć szansę na uznanie jego słuszności.</w:t>
            </w:r>
          </w:p>
        </w:tc>
        <w:tc>
          <w:tcPr>
            <w:tcW w:w="0" w:type="auto"/>
            <w:shd w:val="clear" w:color="auto" w:fill="F7CAAC" w:themeFill="accent2" w:themeFillTint="66"/>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1. Złóż wniosek – dane kontaktowe znajdują się w punkcie 1. i 2.</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2. Wskaż dokładnie którym celom przetwarzania danych osobowych się sprzeciwiasz.</w:t>
            </w:r>
          </w:p>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3. Uzasadnij swoje stanowisko, aby zwiększyć szanse na pozytywne rozpatrzenie sprzeciwu. Opisz na czym polega szczególny charakter sytuacji, w której się znajdujesz.</w:t>
            </w:r>
          </w:p>
        </w:tc>
      </w:tr>
      <w:tr w:rsidR="007A7275" w:rsidRPr="007A7275" w:rsidTr="007A7275">
        <w:tc>
          <w:tcPr>
            <w:tcW w:w="0" w:type="auto"/>
            <w:hideMark/>
          </w:tcPr>
          <w:p w:rsidR="007A7275" w:rsidRPr="007A7275" w:rsidRDefault="007A7275" w:rsidP="007A7275">
            <w:pPr>
              <w:spacing w:before="80" w:after="80"/>
              <w:rPr>
                <w:rFonts w:ascii="Century Gothic" w:eastAsia="Times New Roman" w:hAnsi="Century Gothic" w:cs="Times New Roman"/>
                <w:b/>
                <w:bCs/>
                <w:sz w:val="16"/>
                <w:szCs w:val="16"/>
                <w:lang w:eastAsia="pl-PL"/>
              </w:rPr>
            </w:pPr>
            <w:r w:rsidRPr="007A7275">
              <w:rPr>
                <w:rFonts w:ascii="Century Gothic" w:eastAsia="Times New Roman" w:hAnsi="Century Gothic" w:cs="Times New Roman"/>
                <w:b/>
                <w:bCs/>
                <w:sz w:val="16"/>
                <w:szCs w:val="16"/>
                <w:lang w:eastAsia="pl-PL"/>
              </w:rPr>
              <w:t>Skargi do Prezesa Urzędu Ochrony Danych Osobowych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Prawo do zawiadomienia organu nadzorującego przestrzeganie przepisów o ochronie danych osobowych o naruszeniu prawa.</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 xml:space="preserve">Składając skargę należy </w:t>
            </w:r>
            <w:r w:rsidRPr="007A7275">
              <w:rPr>
                <w:rFonts w:ascii="Century Gothic" w:eastAsia="Times New Roman" w:hAnsi="Century Gothic" w:cs="Times New Roman"/>
                <w:b/>
                <w:bCs/>
                <w:sz w:val="16"/>
                <w:szCs w:val="16"/>
                <w:lang w:eastAsia="pl-PL"/>
              </w:rPr>
              <w:t>wskazać na kogo składa się skargę oraz</w:t>
            </w:r>
            <w:r w:rsidRPr="007A7275">
              <w:rPr>
                <w:rFonts w:ascii="Century Gothic" w:eastAsia="Times New Roman" w:hAnsi="Century Gothic" w:cs="Times New Roman"/>
                <w:sz w:val="16"/>
                <w:szCs w:val="16"/>
                <w:lang w:eastAsia="pl-PL"/>
              </w:rPr>
              <w:t xml:space="preserve"> </w:t>
            </w:r>
            <w:r w:rsidRPr="007A7275">
              <w:rPr>
                <w:rFonts w:ascii="Century Gothic" w:eastAsia="Times New Roman" w:hAnsi="Century Gothic" w:cs="Times New Roman"/>
                <w:b/>
                <w:bCs/>
                <w:sz w:val="16"/>
                <w:szCs w:val="16"/>
                <w:lang w:eastAsia="pl-PL"/>
              </w:rPr>
              <w:t>opisać na czym polega naruszenie</w:t>
            </w:r>
            <w:r w:rsidRPr="007A7275">
              <w:rPr>
                <w:rFonts w:ascii="Century Gothic" w:eastAsia="Times New Roman" w:hAnsi="Century Gothic" w:cs="Times New Roman"/>
                <w:sz w:val="16"/>
                <w:szCs w:val="16"/>
                <w:lang w:eastAsia="pl-PL"/>
              </w:rPr>
              <w:t xml:space="preserve"> przepisów o ochronie danych osobowych.</w:t>
            </w:r>
          </w:p>
        </w:tc>
        <w:tc>
          <w:tcPr>
            <w:tcW w:w="0" w:type="auto"/>
            <w:hideMark/>
          </w:tcPr>
          <w:p w:rsidR="007A7275" w:rsidRPr="007A7275" w:rsidRDefault="007A7275" w:rsidP="007A7275">
            <w:pPr>
              <w:spacing w:before="80" w:after="80"/>
              <w:rPr>
                <w:rFonts w:ascii="Century Gothic" w:eastAsia="Times New Roman" w:hAnsi="Century Gothic" w:cs="Times New Roman"/>
                <w:sz w:val="16"/>
                <w:szCs w:val="16"/>
                <w:lang w:eastAsia="pl-PL"/>
              </w:rPr>
            </w:pPr>
            <w:r w:rsidRPr="007A7275">
              <w:rPr>
                <w:rFonts w:ascii="Century Gothic" w:eastAsia="Times New Roman" w:hAnsi="Century Gothic" w:cs="Times New Roman"/>
                <w:sz w:val="16"/>
                <w:szCs w:val="16"/>
                <w:lang w:eastAsia="pl-PL"/>
              </w:rPr>
              <w:t>Skontaktuj się z </w:t>
            </w:r>
            <w:r w:rsidRPr="007A7275">
              <w:rPr>
                <w:rFonts w:ascii="Century Gothic" w:eastAsia="Times New Roman" w:hAnsi="Century Gothic" w:cs="Times New Roman"/>
                <w:b/>
                <w:bCs/>
                <w:sz w:val="16"/>
                <w:szCs w:val="16"/>
                <w:lang w:eastAsia="pl-PL"/>
              </w:rPr>
              <w:t>Urzędem Ochrony Danych Osobowych.</w:t>
            </w:r>
          </w:p>
        </w:tc>
      </w:tr>
    </w:tbl>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Czy podanie danych jest konieczne:</w:t>
      </w:r>
      <w:r w:rsidRPr="007A7275">
        <w:rPr>
          <w:rFonts w:ascii="Century Gothic" w:eastAsia="Times New Roman" w:hAnsi="Century Gothic" w:cstheme="minorHAnsi"/>
          <w:sz w:val="16"/>
          <w:szCs w:val="16"/>
          <w:lang w:eastAsia="pl-PL"/>
        </w:rPr>
        <w:t xml:space="preserve"> tak – to obowiązek prawny oraz warunek udzielenia zamówienia (zawarcia umowy).</w:t>
      </w:r>
    </w:p>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imes New Roman"/>
          <w:sz w:val="16"/>
          <w:szCs w:val="16"/>
          <w:lang w:eastAsia="pl-PL"/>
        </w:rPr>
      </w:pPr>
      <w:r w:rsidRPr="007A7275">
        <w:rPr>
          <w:rFonts w:ascii="Century Gothic" w:eastAsia="Times New Roman" w:hAnsi="Century Gothic" w:cs="Times New Roman"/>
          <w:b/>
          <w:bCs/>
          <w:sz w:val="16"/>
          <w:szCs w:val="16"/>
          <w:lang w:eastAsia="pl-PL"/>
        </w:rPr>
        <w:t>Konsekwencje niepodania danych:</w:t>
      </w:r>
      <w:r w:rsidRPr="007A7275">
        <w:rPr>
          <w:rFonts w:ascii="Century Gothic" w:eastAsia="Times New Roman" w:hAnsi="Century Gothic" w:cs="Times New Roman"/>
          <w:sz w:val="16"/>
          <w:szCs w:val="16"/>
          <w:lang w:eastAsia="pl-PL"/>
        </w:rPr>
        <w:t xml:space="preserve"> odrzucenie oferty, rezygnacja z zamiaru zawarcia umowy lub odstąpienie od zawartej umowy.</w:t>
      </w:r>
    </w:p>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Zautomatyzowane podejmowanie decyzji:</w:t>
      </w:r>
      <w:r w:rsidRPr="007A7275">
        <w:rPr>
          <w:rFonts w:ascii="Century Gothic" w:eastAsia="Times New Roman" w:hAnsi="Century Gothic" w:cstheme="minorHAnsi"/>
          <w:sz w:val="16"/>
          <w:szCs w:val="16"/>
          <w:lang w:eastAsia="pl-PL"/>
        </w:rPr>
        <w:t xml:space="preserve"> nie dotyczy.</w:t>
      </w:r>
    </w:p>
    <w:p w:rsidR="007A7275" w:rsidRPr="007A7275" w:rsidRDefault="007A7275" w:rsidP="00E76323">
      <w:pPr>
        <w:numPr>
          <w:ilvl w:val="0"/>
          <w:numId w:val="36"/>
        </w:numPr>
        <w:spacing w:before="120" w:after="120" w:line="240" w:lineRule="auto"/>
        <w:contextualSpacing/>
        <w:jc w:val="both"/>
        <w:rPr>
          <w:rFonts w:ascii="Century Gothic" w:eastAsia="Times New Roman" w:hAnsi="Century Gothic" w:cstheme="minorHAnsi"/>
          <w:sz w:val="16"/>
          <w:szCs w:val="16"/>
          <w:lang w:eastAsia="pl-PL"/>
        </w:rPr>
      </w:pPr>
      <w:r w:rsidRPr="007A7275">
        <w:rPr>
          <w:rFonts w:ascii="Century Gothic" w:eastAsia="Times New Roman" w:hAnsi="Century Gothic" w:cstheme="minorHAnsi"/>
          <w:b/>
          <w:bCs/>
          <w:sz w:val="16"/>
          <w:szCs w:val="16"/>
          <w:lang w:eastAsia="pl-PL"/>
        </w:rPr>
        <w:t>Profilowanie:</w:t>
      </w:r>
      <w:r w:rsidRPr="007A7275">
        <w:rPr>
          <w:rFonts w:ascii="Century Gothic" w:eastAsia="Times New Roman" w:hAnsi="Century Gothic" w:cstheme="minorHAnsi"/>
          <w:sz w:val="16"/>
          <w:szCs w:val="16"/>
          <w:lang w:eastAsia="pl-PL"/>
        </w:rPr>
        <w:t xml:space="preserve"> nie dotyczy.</w:t>
      </w:r>
    </w:p>
    <w:p w:rsidR="007A7275" w:rsidRPr="007A7275" w:rsidRDefault="007A7275" w:rsidP="007A7275">
      <w:pPr>
        <w:spacing w:before="240" w:after="240" w:line="360" w:lineRule="auto"/>
        <w:jc w:val="both"/>
        <w:rPr>
          <w:rFonts w:ascii="Times New Roman" w:eastAsia="Times New Roman" w:hAnsi="Times New Roman" w:cs="Times New Roman"/>
          <w:sz w:val="24"/>
          <w:szCs w:val="24"/>
          <w:lang w:eastAsia="pl-PL"/>
        </w:rPr>
      </w:pPr>
    </w:p>
    <w:p w:rsidR="00025C7B" w:rsidRDefault="00C875DE">
      <w:r>
        <w:t xml:space="preserve"> </w:t>
      </w:r>
    </w:p>
    <w:sectPr w:rsidR="00025C7B" w:rsidSect="007A7275">
      <w:headerReference w:type="default" r:id="rId10"/>
      <w:footerReference w:type="default" r:id="rId11"/>
      <w:headerReference w:type="first" r:id="rId12"/>
      <w:pgSz w:w="11906" w:h="16838"/>
      <w:pgMar w:top="1134" w:right="1134" w:bottom="1134" w:left="1134"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1B3" w:rsidRDefault="00EE41B3">
      <w:pPr>
        <w:spacing w:after="0" w:line="240" w:lineRule="auto"/>
      </w:pPr>
      <w:r>
        <w:separator/>
      </w:r>
    </w:p>
  </w:endnote>
  <w:endnote w:type="continuationSeparator" w:id="0">
    <w:p w:rsidR="00EE41B3" w:rsidRDefault="00EE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Narrow">
    <w:altName w:val="Arial"/>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15914"/>
      <w:docPartObj>
        <w:docPartGallery w:val="Page Numbers (Bottom of Page)"/>
        <w:docPartUnique/>
      </w:docPartObj>
    </w:sdtPr>
    <w:sdtEndPr/>
    <w:sdtContent>
      <w:p w:rsidR="00506675" w:rsidRDefault="00506675" w:rsidP="007A7275">
        <w:pPr>
          <w:pStyle w:val="Stopka"/>
        </w:pPr>
        <w:r>
          <w:rPr>
            <w:noProof/>
          </w:rPr>
          <w:fldChar w:fldCharType="begin"/>
        </w:r>
        <w:r>
          <w:rPr>
            <w:noProof/>
          </w:rPr>
          <w:instrText>PAGE   \* MERGEFORMAT</w:instrText>
        </w:r>
        <w:r>
          <w:rPr>
            <w:noProof/>
          </w:rPr>
          <w:fldChar w:fldCharType="separate"/>
        </w:r>
        <w:r w:rsidR="00E72FA2">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1B3" w:rsidRDefault="00EE41B3">
      <w:pPr>
        <w:spacing w:after="0" w:line="240" w:lineRule="auto"/>
      </w:pPr>
      <w:r>
        <w:separator/>
      </w:r>
    </w:p>
  </w:footnote>
  <w:footnote w:type="continuationSeparator" w:id="0">
    <w:p w:rsidR="00EE41B3" w:rsidRDefault="00EE4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675" w:rsidRDefault="00506675" w:rsidP="007A7275">
    <w:pPr>
      <w:pStyle w:val="Nagwek"/>
      <w:spacing w:before="240"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675" w:rsidRDefault="00506675" w:rsidP="007A7275">
    <w:pPr>
      <w:pStyle w:val="Nagwek"/>
      <w:spacing w:after="360"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4E6"/>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74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F555A"/>
    <w:multiLevelType w:val="hybridMultilevel"/>
    <w:tmpl w:val="5C1AD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C695E"/>
    <w:multiLevelType w:val="hybridMultilevel"/>
    <w:tmpl w:val="52CA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2159C"/>
    <w:multiLevelType w:val="hybridMultilevel"/>
    <w:tmpl w:val="485C6BC2"/>
    <w:lvl w:ilvl="0" w:tplc="63B0DF40">
      <w:start w:val="2"/>
      <w:numFmt w:val="decimal"/>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669B"/>
    <w:multiLevelType w:val="hybridMultilevel"/>
    <w:tmpl w:val="686EA532"/>
    <w:lvl w:ilvl="0" w:tplc="0415000F">
      <w:start w:val="1"/>
      <w:numFmt w:val="decimal"/>
      <w:lvlText w:val="%1."/>
      <w:lvlJc w:val="left"/>
      <w:pPr>
        <w:ind w:left="720" w:hanging="360"/>
      </w:pPr>
    </w:lvl>
    <w:lvl w:ilvl="1" w:tplc="CE0C3154">
      <w:start w:val="1"/>
      <w:numFmt w:val="decimal"/>
      <w:lvlText w:val="%2."/>
      <w:lvlJc w:val="left"/>
      <w:pPr>
        <w:ind w:left="567" w:hanging="567"/>
      </w:pPr>
      <w:rPr>
        <w:rFonts w:ascii="Times New Roman" w:eastAsia="Times New Roman" w:hAnsi="Times New Roman" w:cs="Times New Roman" w:hint="default"/>
        <w:b/>
      </w:rPr>
    </w:lvl>
    <w:lvl w:ilvl="2" w:tplc="FDB800CC">
      <w:start w:val="1"/>
      <w:numFmt w:val="lowerLetter"/>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604D6"/>
    <w:multiLevelType w:val="hybridMultilevel"/>
    <w:tmpl w:val="E856E754"/>
    <w:lvl w:ilvl="0" w:tplc="325C7C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52780D"/>
    <w:multiLevelType w:val="multilevel"/>
    <w:tmpl w:val="1BD417EA"/>
    <w:styleLink w:val="Styl1"/>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182207"/>
    <w:multiLevelType w:val="multilevel"/>
    <w:tmpl w:val="2D266C3A"/>
    <w:lvl w:ilvl="0">
      <w:start w:val="1"/>
      <w:numFmt w:val="decimal"/>
      <w:lvlText w:val="%1."/>
      <w:lvlJc w:val="left"/>
      <w:pPr>
        <w:ind w:left="567" w:hanging="567"/>
      </w:pPr>
      <w:rPr>
        <w:rFonts w:hint="default"/>
        <w:b/>
      </w:rPr>
    </w:lvl>
    <w:lvl w:ilvl="1">
      <w:start w:val="6"/>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9F0DBC"/>
    <w:multiLevelType w:val="multilevel"/>
    <w:tmpl w:val="1BD417EA"/>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751987"/>
    <w:multiLevelType w:val="multilevel"/>
    <w:tmpl w:val="8520C0B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4146D"/>
    <w:multiLevelType w:val="hybridMultilevel"/>
    <w:tmpl w:val="8062C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71EFD"/>
    <w:multiLevelType w:val="hybridMultilevel"/>
    <w:tmpl w:val="05D05C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2CB83CCF"/>
    <w:multiLevelType w:val="hybridMultilevel"/>
    <w:tmpl w:val="03288F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544F88"/>
    <w:multiLevelType w:val="multilevel"/>
    <w:tmpl w:val="5C88214E"/>
    <w:lvl w:ilvl="0">
      <w:start w:val="1"/>
      <w:numFmt w:val="decimal"/>
      <w:lvlText w:val="%1."/>
      <w:lvlJc w:val="left"/>
      <w:pPr>
        <w:ind w:left="567" w:hanging="567"/>
      </w:pPr>
      <w:rPr>
        <w:rFonts w:hint="default"/>
        <w:b/>
      </w:rPr>
    </w:lvl>
    <w:lvl w:ilvl="1">
      <w:start w:val="1"/>
      <w:numFmt w:val="decimal"/>
      <w:lvlText w:val="%1.%2."/>
      <w:lvlJc w:val="left"/>
      <w:pPr>
        <w:ind w:left="1277" w:hanging="851"/>
      </w:pPr>
      <w:rPr>
        <w:rFonts w:hint="default"/>
        <w:b/>
        <w:color w:val="000000" w:themeColor="text1"/>
      </w:rPr>
    </w:lvl>
    <w:lvl w:ilvl="2">
      <w:start w:val="1"/>
      <w:numFmt w:val="decimal"/>
      <w:lvlText w:val="%3)"/>
      <w:lvlJc w:val="left"/>
      <w:pPr>
        <w:ind w:left="1560" w:hanging="596"/>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F3194E"/>
    <w:multiLevelType w:val="multilevel"/>
    <w:tmpl w:val="F8F80DB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741A55"/>
    <w:multiLevelType w:val="multilevel"/>
    <w:tmpl w:val="2D266C3A"/>
    <w:lvl w:ilvl="0">
      <w:start w:val="1"/>
      <w:numFmt w:val="decimal"/>
      <w:lvlText w:val="%1."/>
      <w:lvlJc w:val="left"/>
      <w:pPr>
        <w:ind w:left="567" w:hanging="567"/>
      </w:pPr>
      <w:rPr>
        <w:rFonts w:hint="default"/>
        <w:b/>
      </w:rPr>
    </w:lvl>
    <w:lvl w:ilvl="1">
      <w:start w:val="6"/>
      <w:numFmt w:val="decimal"/>
      <w:lvlText w:val="%1.%2."/>
      <w:lvlJc w:val="left"/>
      <w:pPr>
        <w:ind w:left="1418" w:hanging="851"/>
      </w:pPr>
      <w:rPr>
        <w:rFonts w:hint="default"/>
        <w:b/>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6A0678"/>
    <w:multiLevelType w:val="hybridMultilevel"/>
    <w:tmpl w:val="2C2E2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B56CE"/>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151527"/>
    <w:multiLevelType w:val="hybridMultilevel"/>
    <w:tmpl w:val="C1BCEFBA"/>
    <w:lvl w:ilvl="0" w:tplc="2DCE8ABC">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A11100"/>
    <w:multiLevelType w:val="multilevel"/>
    <w:tmpl w:val="2B6AF58C"/>
    <w:lvl w:ilvl="0">
      <w:start w:val="1"/>
      <w:numFmt w:val="decimal"/>
      <w:lvlText w:val="%1."/>
      <w:lvlJc w:val="left"/>
      <w:pPr>
        <w:ind w:left="567" w:hanging="567"/>
      </w:pPr>
      <w:rPr>
        <w:rFonts w:hint="default"/>
        <w:b/>
      </w:rPr>
    </w:lvl>
    <w:lvl w:ilvl="1">
      <w:start w:val="1"/>
      <w:numFmt w:val="decimal"/>
      <w:lvlText w:val="%1.%2."/>
      <w:lvlJc w:val="left"/>
      <w:pPr>
        <w:ind w:left="1418"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C860E0"/>
    <w:multiLevelType w:val="hybridMultilevel"/>
    <w:tmpl w:val="74463D6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42305E5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0B38DA"/>
    <w:multiLevelType w:val="multilevel"/>
    <w:tmpl w:val="F488AF3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064534"/>
    <w:multiLevelType w:val="hybridMultilevel"/>
    <w:tmpl w:val="49407C20"/>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5" w15:restartNumberingAfterBreak="0">
    <w:nsid w:val="454400B1"/>
    <w:multiLevelType w:val="multilevel"/>
    <w:tmpl w:val="F2ECF6BC"/>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6" w15:restartNumberingAfterBreak="0">
    <w:nsid w:val="4C063C5A"/>
    <w:multiLevelType w:val="hybridMultilevel"/>
    <w:tmpl w:val="23365A3C"/>
    <w:lvl w:ilvl="0" w:tplc="A1CC9AC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4DA170AA"/>
    <w:multiLevelType w:val="multilevel"/>
    <w:tmpl w:val="53FE9898"/>
    <w:lvl w:ilvl="0">
      <w:start w:val="1"/>
      <w:numFmt w:val="decimal"/>
      <w:lvlText w:val="%1."/>
      <w:lvlJc w:val="left"/>
      <w:pPr>
        <w:ind w:left="567" w:hanging="567"/>
      </w:pPr>
      <w:rPr>
        <w:rFonts w:hint="default"/>
        <w:b/>
        <w:bCs w:val="0"/>
      </w:rPr>
    </w:lvl>
    <w:lvl w:ilvl="1">
      <w:start w:val="1"/>
      <w:numFmt w:val="decimal"/>
      <w:lvlText w:val="%1.%2."/>
      <w:lvlJc w:val="left"/>
      <w:pPr>
        <w:ind w:left="1418" w:hanging="851"/>
      </w:pPr>
      <w:rPr>
        <w:rFonts w:hint="default"/>
        <w:b w:val="0"/>
        <w:bCs/>
      </w:rPr>
    </w:lvl>
    <w:lvl w:ilvl="2">
      <w:start w:val="1"/>
      <w:numFmt w:val="decimal"/>
      <w:lvlText w:val="%3)"/>
      <w:lvlJc w:val="left"/>
      <w:pPr>
        <w:ind w:left="226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861821"/>
    <w:multiLevelType w:val="hybridMultilevel"/>
    <w:tmpl w:val="E1C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967111"/>
    <w:multiLevelType w:val="hybridMultilevel"/>
    <w:tmpl w:val="DD26A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F96E84"/>
    <w:multiLevelType w:val="multilevel"/>
    <w:tmpl w:val="64FA6098"/>
    <w:lvl w:ilvl="0">
      <w:start w:val="2"/>
      <w:numFmt w:val="decimal"/>
      <w:lvlText w:val="%1."/>
      <w:lvlJc w:val="left"/>
      <w:pPr>
        <w:ind w:left="567" w:hanging="567"/>
      </w:pPr>
      <w:rPr>
        <w:rFonts w:ascii="Times New Roman" w:eastAsiaTheme="minorHAnsi" w:hAnsi="Times New Roman" w:cs="Times New Roman" w:hint="default"/>
        <w:b/>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6ED104C3"/>
    <w:multiLevelType w:val="hybridMultilevel"/>
    <w:tmpl w:val="CEBA3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24E5936"/>
    <w:multiLevelType w:val="hybridMultilevel"/>
    <w:tmpl w:val="721E4844"/>
    <w:lvl w:ilvl="0" w:tplc="66B466D8">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418008C"/>
    <w:multiLevelType w:val="hybridMultilevel"/>
    <w:tmpl w:val="2EAE43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74B754D8"/>
    <w:multiLevelType w:val="hybridMultilevel"/>
    <w:tmpl w:val="AECE7F9C"/>
    <w:lvl w:ilvl="0" w:tplc="EBDE3F70">
      <w:start w:val="1"/>
      <w:numFmt w:val="decimal"/>
      <w:lvlText w:val="%1."/>
      <w:lvlJc w:val="left"/>
      <w:pPr>
        <w:ind w:left="9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98F008">
      <w:start w:val="1"/>
      <w:numFmt w:val="lowerLetter"/>
      <w:lvlText w:val="%2"/>
      <w:lvlJc w:val="left"/>
      <w:pPr>
        <w:ind w:left="1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62F28">
      <w:start w:val="1"/>
      <w:numFmt w:val="lowerRoman"/>
      <w:lvlText w:val="%3"/>
      <w:lvlJc w:val="left"/>
      <w:pPr>
        <w:ind w:left="1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EAAE0C">
      <w:start w:val="1"/>
      <w:numFmt w:val="decimal"/>
      <w:lvlText w:val="%4"/>
      <w:lvlJc w:val="left"/>
      <w:pPr>
        <w:ind w:left="2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22AF08">
      <w:start w:val="1"/>
      <w:numFmt w:val="lowerLetter"/>
      <w:lvlText w:val="%5"/>
      <w:lvlJc w:val="left"/>
      <w:pPr>
        <w:ind w:left="3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E7434">
      <w:start w:val="1"/>
      <w:numFmt w:val="lowerRoman"/>
      <w:lvlText w:val="%6"/>
      <w:lvlJc w:val="left"/>
      <w:pPr>
        <w:ind w:left="4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04AB1E">
      <w:start w:val="1"/>
      <w:numFmt w:val="decimal"/>
      <w:lvlText w:val="%7"/>
      <w:lvlJc w:val="left"/>
      <w:pPr>
        <w:ind w:left="4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E4C28">
      <w:start w:val="1"/>
      <w:numFmt w:val="lowerLetter"/>
      <w:lvlText w:val="%8"/>
      <w:lvlJc w:val="left"/>
      <w:pPr>
        <w:ind w:left="5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A03BC2">
      <w:start w:val="1"/>
      <w:numFmt w:val="lowerRoman"/>
      <w:lvlText w:val="%9"/>
      <w:lvlJc w:val="left"/>
      <w:pPr>
        <w:ind w:left="6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58A0383"/>
    <w:multiLevelType w:val="hybridMultilevel"/>
    <w:tmpl w:val="BC10696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79807A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F9212D"/>
    <w:multiLevelType w:val="hybridMultilevel"/>
    <w:tmpl w:val="FFA05B2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34853"/>
    <w:multiLevelType w:val="hybridMultilevel"/>
    <w:tmpl w:val="A0A2D340"/>
    <w:lvl w:ilvl="0" w:tplc="15C80220">
      <w:start w:val="2"/>
      <w:numFmt w:val="decimal"/>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C90C02"/>
    <w:multiLevelType w:val="multilevel"/>
    <w:tmpl w:val="ED940DB6"/>
    <w:lvl w:ilvl="0">
      <w:start w:val="1"/>
      <w:numFmt w:val="upperRoman"/>
      <w:lvlText w:val="%1."/>
      <w:lvlJc w:val="left"/>
      <w:pPr>
        <w:ind w:left="1134" w:hanging="1134"/>
      </w:pPr>
      <w:rPr>
        <w:rFonts w:ascii="Times New Roman" w:hAnsi="Times New Roman" w:cs="Times New Roman" w:hint="default"/>
        <w:b/>
        <w:bCs w:val="0"/>
        <w:color w:val="000000" w:themeColor="text1"/>
        <w:sz w:val="28"/>
        <w:szCs w:val="28"/>
      </w:rPr>
    </w:lvl>
    <w:lvl w:ilvl="1">
      <w:start w:val="1"/>
      <w:numFmt w:val="decimal"/>
      <w:isLgl/>
      <w:lvlText w:val="%1.%2."/>
      <w:lvlJc w:val="left"/>
      <w:pPr>
        <w:ind w:left="1145"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0" w15:restartNumberingAfterBreak="0">
    <w:nsid w:val="7D502BCE"/>
    <w:multiLevelType w:val="hybridMultilevel"/>
    <w:tmpl w:val="2E9EF3A2"/>
    <w:lvl w:ilvl="0" w:tplc="00121746">
      <w:start w:val="1"/>
      <w:numFmt w:val="decimal"/>
      <w:lvlText w:val="%1."/>
      <w:lvlJc w:val="left"/>
      <w:pPr>
        <w:ind w:left="567" w:hanging="567"/>
      </w:pPr>
      <w:rPr>
        <w:rFonts w:ascii="Times New Roman" w:eastAsiaTheme="minorHAnsi"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3028D9"/>
    <w:multiLevelType w:val="hybridMultilevel"/>
    <w:tmpl w:val="6862E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5357C6"/>
    <w:multiLevelType w:val="hybridMultilevel"/>
    <w:tmpl w:val="39445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46742798">
    <w:abstractNumId w:val="39"/>
  </w:num>
  <w:num w:numId="2" w16cid:durableId="1740132905">
    <w:abstractNumId w:val="30"/>
  </w:num>
  <w:num w:numId="3" w16cid:durableId="2128231344">
    <w:abstractNumId w:val="40"/>
  </w:num>
  <w:num w:numId="4" w16cid:durableId="1651907485">
    <w:abstractNumId w:val="5"/>
  </w:num>
  <w:num w:numId="5" w16cid:durableId="2028947280">
    <w:abstractNumId w:val="14"/>
  </w:num>
  <w:num w:numId="6" w16cid:durableId="1748334945">
    <w:abstractNumId w:val="19"/>
  </w:num>
  <w:num w:numId="7" w16cid:durableId="658388790">
    <w:abstractNumId w:val="20"/>
  </w:num>
  <w:num w:numId="8" w16cid:durableId="494148500">
    <w:abstractNumId w:val="27"/>
  </w:num>
  <w:num w:numId="9" w16cid:durableId="2068140250">
    <w:abstractNumId w:val="7"/>
  </w:num>
  <w:num w:numId="10" w16cid:durableId="2121141025">
    <w:abstractNumId w:val="9"/>
  </w:num>
  <w:num w:numId="11" w16cid:durableId="540023172">
    <w:abstractNumId w:val="6"/>
  </w:num>
  <w:num w:numId="12" w16cid:durableId="1080909483">
    <w:abstractNumId w:val="11"/>
  </w:num>
  <w:num w:numId="13" w16cid:durableId="2055418981">
    <w:abstractNumId w:val="21"/>
  </w:num>
  <w:num w:numId="14" w16cid:durableId="1052003740">
    <w:abstractNumId w:val="36"/>
  </w:num>
  <w:num w:numId="15" w16cid:durableId="1462770111">
    <w:abstractNumId w:val="34"/>
  </w:num>
  <w:num w:numId="16" w16cid:durableId="1905487737">
    <w:abstractNumId w:val="28"/>
  </w:num>
  <w:num w:numId="17" w16cid:durableId="1298028857">
    <w:abstractNumId w:val="17"/>
  </w:num>
  <w:num w:numId="18" w16cid:durableId="370963789">
    <w:abstractNumId w:val="42"/>
  </w:num>
  <w:num w:numId="19" w16cid:durableId="2046441824">
    <w:abstractNumId w:val="4"/>
  </w:num>
  <w:num w:numId="20" w16cid:durableId="948200750">
    <w:abstractNumId w:val="16"/>
  </w:num>
  <w:num w:numId="21" w16cid:durableId="970666793">
    <w:abstractNumId w:val="33"/>
  </w:num>
  <w:num w:numId="22" w16cid:durableId="1339382584">
    <w:abstractNumId w:val="32"/>
  </w:num>
  <w:num w:numId="23" w16cid:durableId="804198154">
    <w:abstractNumId w:val="8"/>
  </w:num>
  <w:num w:numId="24" w16cid:durableId="958951131">
    <w:abstractNumId w:val="25"/>
  </w:num>
  <w:num w:numId="25" w16cid:durableId="311445319">
    <w:abstractNumId w:val="37"/>
  </w:num>
  <w:num w:numId="26" w16cid:durableId="1990203343">
    <w:abstractNumId w:val="35"/>
  </w:num>
  <w:num w:numId="27" w16cid:durableId="1485850310">
    <w:abstractNumId w:val="24"/>
  </w:num>
  <w:num w:numId="28" w16cid:durableId="1364865885">
    <w:abstractNumId w:val="41"/>
  </w:num>
  <w:num w:numId="29" w16cid:durableId="1595746247">
    <w:abstractNumId w:val="29"/>
  </w:num>
  <w:num w:numId="30" w16cid:durableId="1663123278">
    <w:abstractNumId w:val="13"/>
  </w:num>
  <w:num w:numId="31" w16cid:durableId="617640248">
    <w:abstractNumId w:val="12"/>
  </w:num>
  <w:num w:numId="32" w16cid:durableId="1432319380">
    <w:abstractNumId w:val="38"/>
  </w:num>
  <w:num w:numId="33" w16cid:durableId="1937711176">
    <w:abstractNumId w:val="2"/>
  </w:num>
  <w:num w:numId="34" w16cid:durableId="183322399">
    <w:abstractNumId w:val="3"/>
  </w:num>
  <w:num w:numId="35" w16cid:durableId="2103333752">
    <w:abstractNumId w:val="31"/>
  </w:num>
  <w:num w:numId="36" w16cid:durableId="415177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25306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97162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92406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07643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8800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5830337">
    <w:abstractNumId w:val="26"/>
  </w:num>
  <w:num w:numId="43" w16cid:durableId="34083741">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75"/>
    <w:rsid w:val="00025C7B"/>
    <w:rsid w:val="00171F18"/>
    <w:rsid w:val="004A0C73"/>
    <w:rsid w:val="00506675"/>
    <w:rsid w:val="00547744"/>
    <w:rsid w:val="007A7275"/>
    <w:rsid w:val="0088669A"/>
    <w:rsid w:val="009A13DB"/>
    <w:rsid w:val="009B2040"/>
    <w:rsid w:val="00C5738A"/>
    <w:rsid w:val="00C875DE"/>
    <w:rsid w:val="00D9719D"/>
    <w:rsid w:val="00E72FA2"/>
    <w:rsid w:val="00E76323"/>
    <w:rsid w:val="00EE4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91A5"/>
  <w15:chartTrackingRefBased/>
  <w15:docId w15:val="{7DB60B13-101B-4131-A12F-BA87ABD3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A727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paragraph" w:styleId="Nagwek2">
    <w:name w:val="heading 2"/>
    <w:basedOn w:val="Normalny"/>
    <w:next w:val="Normalny"/>
    <w:link w:val="Nagwek2Znak"/>
    <w:unhideWhenUsed/>
    <w:qFormat/>
    <w:rsid w:val="007A727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semiHidden/>
    <w:unhideWhenUsed/>
    <w:qFormat/>
    <w:rsid w:val="007A7275"/>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pl-PL"/>
    </w:rPr>
  </w:style>
  <w:style w:type="paragraph" w:styleId="Nagwek4">
    <w:name w:val="heading 4"/>
    <w:basedOn w:val="Normalny"/>
    <w:link w:val="Nagwek4Znak"/>
    <w:autoRedefine/>
    <w:semiHidden/>
    <w:unhideWhenUsed/>
    <w:qFormat/>
    <w:rsid w:val="007A7275"/>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semiHidden/>
    <w:unhideWhenUsed/>
    <w:qFormat/>
    <w:rsid w:val="007A727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7A7275"/>
    <w:pPr>
      <w:keepNext/>
      <w:keepLines/>
      <w:spacing w:before="40" w:after="0" w:line="240" w:lineRule="auto"/>
      <w:outlineLvl w:val="5"/>
    </w:pPr>
    <w:rPr>
      <w:rFonts w:asciiTheme="majorHAnsi" w:eastAsiaTheme="majorEastAsia" w:hAnsiTheme="majorHAnsi" w:cstheme="majorBidi"/>
      <w:color w:val="1F4D78" w:themeColor="accent1" w:themeShade="7F"/>
      <w:sz w:val="24"/>
      <w:szCs w:val="24"/>
      <w:lang w:eastAsia="pl-PL"/>
    </w:rPr>
  </w:style>
  <w:style w:type="paragraph" w:styleId="Nagwek7">
    <w:name w:val="heading 7"/>
    <w:basedOn w:val="Normalny"/>
    <w:next w:val="Normalny"/>
    <w:link w:val="Nagwek7Znak"/>
    <w:unhideWhenUsed/>
    <w:qFormat/>
    <w:rsid w:val="007A7275"/>
    <w:pPr>
      <w:keepNext/>
      <w:overflowPunct w:val="0"/>
      <w:autoSpaceDE w:val="0"/>
      <w:autoSpaceDN w:val="0"/>
      <w:adjustRightInd w:val="0"/>
      <w:spacing w:after="0" w:line="240" w:lineRule="auto"/>
      <w:jc w:val="both"/>
      <w:outlineLvl w:val="6"/>
    </w:pPr>
    <w:rPr>
      <w:rFonts w:ascii="Times New Roman" w:eastAsia="Times New Roman" w:hAnsi="Times New Roman" w:cs="Times New Roman"/>
      <w:noProof/>
      <w:sz w:val="24"/>
      <w:szCs w:val="24"/>
      <w:lang w:eastAsia="pl-PL"/>
    </w:rPr>
  </w:style>
  <w:style w:type="paragraph" w:styleId="Nagwek8">
    <w:name w:val="heading 8"/>
    <w:basedOn w:val="Normalny"/>
    <w:next w:val="Normalny"/>
    <w:link w:val="Nagwek8Znak"/>
    <w:semiHidden/>
    <w:unhideWhenUsed/>
    <w:qFormat/>
    <w:rsid w:val="007A7275"/>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semiHidden/>
    <w:unhideWhenUsed/>
    <w:qFormat/>
    <w:rsid w:val="007A7275"/>
    <w:pPr>
      <w:tabs>
        <w:tab w:val="num" w:pos="1584"/>
      </w:tabs>
      <w:spacing w:before="240" w:after="60" w:line="240" w:lineRule="auto"/>
      <w:ind w:left="1584" w:hanging="1584"/>
      <w:outlineLvl w:val="8"/>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727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7A727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7A7275"/>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semiHidden/>
    <w:rsid w:val="007A7275"/>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7A727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7A7275"/>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rsid w:val="007A7275"/>
    <w:rPr>
      <w:rFonts w:ascii="Times New Roman" w:eastAsia="Times New Roman" w:hAnsi="Times New Roman" w:cs="Times New Roman"/>
      <w:noProof/>
      <w:sz w:val="24"/>
      <w:szCs w:val="24"/>
      <w:lang w:eastAsia="pl-PL"/>
    </w:rPr>
  </w:style>
  <w:style w:type="character" w:customStyle="1" w:styleId="Nagwek8Znak">
    <w:name w:val="Nagłówek 8 Znak"/>
    <w:basedOn w:val="Domylnaczcionkaakapitu"/>
    <w:link w:val="Nagwek8"/>
    <w:semiHidden/>
    <w:rsid w:val="007A727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7A7275"/>
    <w:rPr>
      <w:rFonts w:ascii="Arial" w:eastAsia="Times New Roman" w:hAnsi="Arial" w:cs="Times New Roman"/>
      <w:lang w:eastAsia="pl-PL"/>
    </w:rPr>
  </w:style>
  <w:style w:type="numbering" w:customStyle="1" w:styleId="Bezlisty1">
    <w:name w:val="Bez listy1"/>
    <w:next w:val="Bezlisty"/>
    <w:uiPriority w:val="99"/>
    <w:semiHidden/>
    <w:unhideWhenUsed/>
    <w:rsid w:val="007A7275"/>
  </w:style>
  <w:style w:type="paragraph" w:styleId="Bezodstpw">
    <w:name w:val="No Spacing"/>
    <w:uiPriority w:val="1"/>
    <w:qFormat/>
    <w:rsid w:val="007A7275"/>
    <w:pPr>
      <w:spacing w:after="0" w:line="240" w:lineRule="auto"/>
    </w:pPr>
  </w:style>
  <w:style w:type="paragraph" w:styleId="Akapitzlist">
    <w:name w:val="List Paragraph"/>
    <w:aliases w:val="normalny tekst,Akapit z listą1,Numerowanie,Akapit z listą BS,Kolorowa lista — akcent 11"/>
    <w:basedOn w:val="Normalny"/>
    <w:link w:val="AkapitzlistZnak"/>
    <w:uiPriority w:val="34"/>
    <w:qFormat/>
    <w:rsid w:val="007A7275"/>
    <w:pPr>
      <w:spacing w:after="0" w:line="240" w:lineRule="auto"/>
      <w:ind w:left="708"/>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7A7275"/>
    <w:pPr>
      <w:spacing w:line="259" w:lineRule="auto"/>
      <w:outlineLvl w:val="9"/>
    </w:pPr>
  </w:style>
  <w:style w:type="paragraph" w:styleId="Spistreci1">
    <w:name w:val="toc 1"/>
    <w:basedOn w:val="Normalny"/>
    <w:next w:val="Normalny"/>
    <w:autoRedefine/>
    <w:uiPriority w:val="39"/>
    <w:unhideWhenUsed/>
    <w:rsid w:val="007A7275"/>
    <w:pPr>
      <w:tabs>
        <w:tab w:val="left" w:pos="440"/>
        <w:tab w:val="left" w:pos="1100"/>
        <w:tab w:val="right" w:leader="dot" w:pos="9628"/>
      </w:tabs>
      <w:spacing w:before="240" w:after="360" w:line="360" w:lineRule="auto"/>
      <w:jc w:val="both"/>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A7275"/>
    <w:rPr>
      <w:color w:val="0563C1" w:themeColor="hyperlink"/>
      <w:u w:val="single"/>
    </w:rPr>
  </w:style>
  <w:style w:type="paragraph" w:styleId="Nagwek">
    <w:name w:val="header"/>
    <w:basedOn w:val="Normalny"/>
    <w:link w:val="NagwekZnak"/>
    <w:uiPriority w:val="99"/>
    <w:unhideWhenUsed/>
    <w:rsid w:val="007A72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7A727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72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A7275"/>
    <w:rPr>
      <w:rFonts w:ascii="Times New Roman" w:eastAsia="Times New Roman" w:hAnsi="Times New Roman" w:cs="Times New Roman"/>
      <w:sz w:val="24"/>
      <w:szCs w:val="24"/>
      <w:lang w:eastAsia="pl-PL"/>
    </w:rPr>
  </w:style>
  <w:style w:type="table" w:styleId="Tabela-Siatka">
    <w:name w:val="Table Grid"/>
    <w:basedOn w:val="Standardowy"/>
    <w:uiPriority w:val="39"/>
    <w:rsid w:val="007A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7A7275"/>
    <w:pPr>
      <w:widowControl w:val="0"/>
      <w:autoSpaceDE w:val="0"/>
      <w:autoSpaceDN w:val="0"/>
      <w:adjustRightInd w:val="0"/>
      <w:spacing w:after="0" w:line="240" w:lineRule="auto"/>
      <w:jc w:val="both"/>
    </w:pPr>
    <w:rPr>
      <w:rFonts w:ascii="Arial" w:eastAsia="Times New Roman" w:hAnsi="Arial" w:cs="Arial"/>
      <w:noProof/>
      <w:sz w:val="24"/>
      <w:szCs w:val="24"/>
      <w:lang w:eastAsia="pl-PL"/>
    </w:rPr>
  </w:style>
  <w:style w:type="character" w:customStyle="1" w:styleId="TekstpodstawowyZnak">
    <w:name w:val="Tekst podstawowy Znak"/>
    <w:basedOn w:val="Domylnaczcionkaakapitu"/>
    <w:link w:val="Tekstpodstawowy"/>
    <w:uiPriority w:val="99"/>
    <w:rsid w:val="007A7275"/>
    <w:rPr>
      <w:rFonts w:ascii="Arial" w:eastAsia="Times New Roman" w:hAnsi="Arial" w:cs="Arial"/>
      <w:noProof/>
      <w:sz w:val="24"/>
      <w:szCs w:val="24"/>
      <w:lang w:eastAsia="pl-PL"/>
    </w:rPr>
  </w:style>
  <w:style w:type="character" w:styleId="Uwydatnienie">
    <w:name w:val="Emphasis"/>
    <w:basedOn w:val="Domylnaczcionkaakapitu"/>
    <w:uiPriority w:val="20"/>
    <w:qFormat/>
    <w:rsid w:val="007A7275"/>
    <w:rPr>
      <w:i/>
      <w:iCs/>
    </w:rPr>
  </w:style>
  <w:style w:type="paragraph" w:customStyle="1" w:styleId="Podpiszwyky">
    <w:name w:val="Podpis zwykły"/>
    <w:basedOn w:val="Normalny"/>
    <w:rsid w:val="007A7275"/>
    <w:pPr>
      <w:spacing w:after="0" w:line="360" w:lineRule="auto"/>
      <w:ind w:left="4820" w:right="567"/>
      <w:jc w:val="both"/>
    </w:pPr>
    <w:rPr>
      <w:rFonts w:ascii="Times New Roman" w:eastAsia="Times New Roman" w:hAnsi="Times New Roman" w:cs="Times New Roman"/>
      <w:sz w:val="24"/>
      <w:szCs w:val="20"/>
      <w:lang w:eastAsia="pl-PL"/>
    </w:rPr>
  </w:style>
  <w:style w:type="character" w:customStyle="1" w:styleId="Link">
    <w:name w:val="Link"/>
    <w:rsid w:val="007A7275"/>
    <w:rPr>
      <w:color w:val="0000FF"/>
      <w:u w:val="single" w:color="0000FF"/>
    </w:rPr>
  </w:style>
  <w:style w:type="character" w:customStyle="1" w:styleId="None">
    <w:name w:val="None"/>
    <w:rsid w:val="007A7275"/>
  </w:style>
  <w:style w:type="paragraph" w:customStyle="1" w:styleId="bold">
    <w:name w:val="bold"/>
    <w:basedOn w:val="Normalny"/>
    <w:rsid w:val="007A7275"/>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7A727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A7275"/>
    <w:rPr>
      <w:rFonts w:ascii="Tahoma" w:eastAsia="Times New Roman" w:hAnsi="Tahoma" w:cs="Tahoma"/>
      <w:sz w:val="16"/>
      <w:szCs w:val="16"/>
      <w:lang w:eastAsia="pl-PL"/>
    </w:rPr>
  </w:style>
  <w:style w:type="character" w:customStyle="1" w:styleId="AkapitzlistZnak">
    <w:name w:val="Akapit z listą Znak"/>
    <w:aliases w:val="normalny tekst Znak,Akapit z listą1 Znak,Numerowanie Znak,Akapit z listą BS Znak,Kolorowa lista — akcent 11 Znak"/>
    <w:link w:val="Akapitzlist"/>
    <w:uiPriority w:val="34"/>
    <w:qFormat/>
    <w:locked/>
    <w:rsid w:val="007A7275"/>
    <w:rPr>
      <w:rFonts w:ascii="Times New Roman" w:eastAsia="Times New Roman" w:hAnsi="Times New Roman" w:cs="Times New Roman"/>
      <w:sz w:val="24"/>
      <w:szCs w:val="24"/>
      <w:lang w:eastAsia="pl-PL"/>
    </w:rPr>
  </w:style>
  <w:style w:type="paragraph" w:styleId="NormalnyWeb">
    <w:name w:val="Normal (Web)"/>
    <w:basedOn w:val="Normalny"/>
    <w:qFormat/>
    <w:rsid w:val="007A7275"/>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agwek21">
    <w:name w:val="Nagłówek 21"/>
    <w:basedOn w:val="Normalny"/>
    <w:unhideWhenUsed/>
    <w:qFormat/>
    <w:rsid w:val="007A7275"/>
    <w:pPr>
      <w:keepNext/>
      <w:tabs>
        <w:tab w:val="left" w:pos="360"/>
      </w:tabs>
      <w:overflowPunct w:val="0"/>
      <w:spacing w:after="0" w:line="240" w:lineRule="auto"/>
      <w:ind w:left="360" w:hanging="360"/>
    </w:pPr>
    <w:rPr>
      <w:rFonts w:ascii="Times New Roman" w:eastAsia="Times New Roman" w:hAnsi="Times New Roman" w:cs="Times New Roman"/>
      <w:b/>
      <w:bCs/>
      <w:color w:val="00000A"/>
      <w:sz w:val="20"/>
      <w:szCs w:val="20"/>
      <w:lang w:eastAsia="pl-PL"/>
    </w:rPr>
  </w:style>
  <w:style w:type="character" w:customStyle="1" w:styleId="ng-binding">
    <w:name w:val="ng-binding"/>
    <w:basedOn w:val="Domylnaczcionkaakapitu"/>
    <w:rsid w:val="007A7275"/>
  </w:style>
  <w:style w:type="character" w:customStyle="1" w:styleId="ng-scope">
    <w:name w:val="ng-scope"/>
    <w:basedOn w:val="Domylnaczcionkaakapitu"/>
    <w:rsid w:val="007A7275"/>
  </w:style>
  <w:style w:type="paragraph" w:styleId="Tekstprzypisukocowego">
    <w:name w:val="endnote text"/>
    <w:basedOn w:val="Normalny"/>
    <w:link w:val="TekstprzypisukocowegoZnak"/>
    <w:uiPriority w:val="99"/>
    <w:semiHidden/>
    <w:unhideWhenUsed/>
    <w:rsid w:val="007A727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72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A7275"/>
    <w:rPr>
      <w:vertAlign w:val="superscript"/>
    </w:rPr>
  </w:style>
  <w:style w:type="paragraph" w:styleId="Zwykytekst">
    <w:name w:val="Plain Text"/>
    <w:basedOn w:val="Normalny"/>
    <w:link w:val="ZwykytekstZnak"/>
    <w:unhideWhenUsed/>
    <w:rsid w:val="007A727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A7275"/>
    <w:rPr>
      <w:rFonts w:ascii="Courier New" w:eastAsia="Times New Roman" w:hAnsi="Courier New" w:cs="Courier New"/>
      <w:sz w:val="20"/>
      <w:szCs w:val="20"/>
      <w:lang w:eastAsia="pl-PL"/>
    </w:rPr>
  </w:style>
  <w:style w:type="character" w:customStyle="1" w:styleId="Nierozpoznanawzmianka1">
    <w:name w:val="Nierozpoznana wzmianka1"/>
    <w:basedOn w:val="Domylnaczcionkaakapitu"/>
    <w:uiPriority w:val="99"/>
    <w:semiHidden/>
    <w:unhideWhenUsed/>
    <w:rsid w:val="007A7275"/>
    <w:rPr>
      <w:color w:val="605E5C"/>
      <w:shd w:val="clear" w:color="auto" w:fill="E1DFDD"/>
    </w:rPr>
  </w:style>
  <w:style w:type="numbering" w:customStyle="1" w:styleId="Styl1">
    <w:name w:val="Styl1"/>
    <w:uiPriority w:val="99"/>
    <w:rsid w:val="007A7275"/>
    <w:pPr>
      <w:numPr>
        <w:numId w:val="9"/>
      </w:numPr>
    </w:pPr>
  </w:style>
  <w:style w:type="character" w:customStyle="1" w:styleId="Nierozpoznanawzmianka2">
    <w:name w:val="Nierozpoznana wzmianka2"/>
    <w:basedOn w:val="Domylnaczcionkaakapitu"/>
    <w:uiPriority w:val="99"/>
    <w:semiHidden/>
    <w:unhideWhenUsed/>
    <w:rsid w:val="007A7275"/>
    <w:rPr>
      <w:color w:val="605E5C"/>
      <w:shd w:val="clear" w:color="auto" w:fill="E1DFDD"/>
    </w:rPr>
  </w:style>
  <w:style w:type="paragraph" w:styleId="Spistreci2">
    <w:name w:val="toc 2"/>
    <w:basedOn w:val="Normalny"/>
    <w:next w:val="Normalny"/>
    <w:autoRedefine/>
    <w:uiPriority w:val="39"/>
    <w:unhideWhenUsed/>
    <w:rsid w:val="007A7275"/>
    <w:pPr>
      <w:spacing w:after="100" w:line="240" w:lineRule="auto"/>
      <w:ind w:left="240"/>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A7275"/>
    <w:rPr>
      <w:color w:val="605E5C"/>
      <w:shd w:val="clear" w:color="auto" w:fill="E1DFDD"/>
    </w:rPr>
  </w:style>
  <w:style w:type="character" w:styleId="Odwoaniedokomentarza">
    <w:name w:val="annotation reference"/>
    <w:uiPriority w:val="99"/>
    <w:semiHidden/>
    <w:unhideWhenUsed/>
    <w:rsid w:val="007A7275"/>
    <w:rPr>
      <w:sz w:val="16"/>
      <w:szCs w:val="16"/>
    </w:rPr>
  </w:style>
  <w:style w:type="paragraph" w:styleId="Tekstkomentarza">
    <w:name w:val="annotation text"/>
    <w:basedOn w:val="Normalny"/>
    <w:link w:val="TekstkomentarzaZnak"/>
    <w:uiPriority w:val="99"/>
    <w:unhideWhenUsed/>
    <w:rsid w:val="007A7275"/>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A727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7275"/>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7A7275"/>
    <w:rPr>
      <w:rFonts w:ascii="Times New Roman" w:eastAsia="Times New Roman" w:hAnsi="Times New Roman" w:cs="Times New Roman"/>
      <w:b/>
      <w:bCs/>
      <w:sz w:val="20"/>
      <w:szCs w:val="20"/>
      <w:lang w:eastAsia="pl-PL"/>
    </w:rPr>
  </w:style>
  <w:style w:type="paragraph" w:customStyle="1" w:styleId="Default">
    <w:name w:val="Default"/>
    <w:rsid w:val="007A7275"/>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4">
    <w:name w:val="Nierozpoznana wzmianka4"/>
    <w:basedOn w:val="Domylnaczcionkaakapitu"/>
    <w:uiPriority w:val="99"/>
    <w:semiHidden/>
    <w:unhideWhenUsed/>
    <w:rsid w:val="007A7275"/>
    <w:rPr>
      <w:color w:val="605E5C"/>
      <w:shd w:val="clear" w:color="auto" w:fill="E1DFDD"/>
    </w:rPr>
  </w:style>
  <w:style w:type="paragraph" w:styleId="Poprawka">
    <w:name w:val="Revision"/>
    <w:hidden/>
    <w:uiPriority w:val="99"/>
    <w:semiHidden/>
    <w:rsid w:val="007A727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kielanow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kielanowka.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11056</Words>
  <Characters>66340</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Monika Kotula</cp:lastModifiedBy>
  <cp:revision>4</cp:revision>
  <cp:lastPrinted>2022-12-09T11:24:00Z</cp:lastPrinted>
  <dcterms:created xsi:type="dcterms:W3CDTF">2022-12-12T12:08:00Z</dcterms:created>
  <dcterms:modified xsi:type="dcterms:W3CDTF">2022-12-12T12:55:00Z</dcterms:modified>
</cp:coreProperties>
</file>